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67FD" w14:textId="212C9597" w:rsidR="0048022E" w:rsidRDefault="00E25BCE" w:rsidP="0048022E">
      <w:pPr>
        <w:tabs>
          <w:tab w:val="left" w:pos="851"/>
        </w:tabs>
        <w:jc w:val="both"/>
        <w:rPr>
          <w:rFonts w:ascii="Tahoma" w:hAnsi="Tahoma" w:cs="Tahoma"/>
          <w:b/>
          <w:sz w:val="18"/>
          <w:szCs w:val="18"/>
        </w:rPr>
      </w:pPr>
      <w:bookmarkStart w:id="0" w:name="_Hlk9934785"/>
      <w:r>
        <w:rPr>
          <w:rFonts w:ascii="Tahoma" w:hAnsi="Tahoma" w:cs="Tahoma"/>
          <w:b/>
          <w:sz w:val="18"/>
          <w:szCs w:val="18"/>
        </w:rPr>
        <w:t>Obrazec »Potrdilo o izpolnjevanju pogodbenih zavez iz Namena kredita</w:t>
      </w:r>
      <w:r w:rsidR="0048022E">
        <w:rPr>
          <w:rFonts w:ascii="Tahoma" w:hAnsi="Tahoma" w:cs="Tahoma"/>
          <w:b/>
          <w:sz w:val="18"/>
          <w:szCs w:val="18"/>
        </w:rPr>
        <w:t xml:space="preserve"> - (</w:t>
      </w:r>
      <w:r w:rsidR="00C7074A">
        <w:rPr>
          <w:rFonts w:ascii="Tahoma" w:hAnsi="Tahoma" w:cs="Tahoma"/>
          <w:b/>
          <w:sz w:val="18"/>
          <w:szCs w:val="18"/>
        </w:rPr>
        <w:t>Neto povečanje št</w:t>
      </w:r>
      <w:r w:rsidR="00F13E7C">
        <w:rPr>
          <w:rFonts w:ascii="Tahoma" w:hAnsi="Tahoma" w:cs="Tahoma"/>
          <w:b/>
          <w:sz w:val="18"/>
          <w:szCs w:val="18"/>
        </w:rPr>
        <w:t>.</w:t>
      </w:r>
      <w:r w:rsidR="00C7074A">
        <w:rPr>
          <w:rFonts w:ascii="Tahoma" w:hAnsi="Tahoma" w:cs="Tahoma"/>
          <w:b/>
          <w:sz w:val="18"/>
          <w:szCs w:val="18"/>
        </w:rPr>
        <w:t xml:space="preserve"> zaposlenih  / </w:t>
      </w:r>
      <w:r w:rsidR="00F13E7C">
        <w:rPr>
          <w:rFonts w:ascii="Tahoma" w:hAnsi="Tahoma" w:cs="Tahoma"/>
          <w:b/>
          <w:sz w:val="18"/>
          <w:szCs w:val="18"/>
        </w:rPr>
        <w:t>neto povečanj</w:t>
      </w:r>
      <w:r w:rsidR="005A131E">
        <w:rPr>
          <w:rFonts w:ascii="Tahoma" w:hAnsi="Tahoma" w:cs="Tahoma"/>
          <w:b/>
          <w:sz w:val="18"/>
          <w:szCs w:val="18"/>
        </w:rPr>
        <w:t>e</w:t>
      </w:r>
      <w:r w:rsidR="00F13E7C">
        <w:rPr>
          <w:rFonts w:ascii="Tahoma" w:hAnsi="Tahoma" w:cs="Tahoma"/>
          <w:b/>
          <w:sz w:val="18"/>
          <w:szCs w:val="18"/>
        </w:rPr>
        <w:t xml:space="preserve"> št.</w:t>
      </w:r>
      <w:r w:rsidR="00C7074A">
        <w:rPr>
          <w:rFonts w:ascii="Tahoma" w:hAnsi="Tahoma" w:cs="Tahoma"/>
          <w:b/>
          <w:sz w:val="18"/>
          <w:szCs w:val="18"/>
        </w:rPr>
        <w:t xml:space="preserve"> zaposlenih na visokokvalificiranih delovnih mestih</w:t>
      </w:r>
      <w:r w:rsidR="00EC4B53">
        <w:rPr>
          <w:rFonts w:ascii="Tahoma" w:hAnsi="Tahoma" w:cs="Tahoma"/>
          <w:b/>
          <w:sz w:val="18"/>
          <w:szCs w:val="18"/>
        </w:rPr>
        <w:t xml:space="preserve"> / dodana vrednost na zaposlenega</w:t>
      </w:r>
      <w:r w:rsidR="0048022E">
        <w:rPr>
          <w:rFonts w:ascii="Tahoma" w:hAnsi="Tahoma" w:cs="Tahoma"/>
          <w:b/>
          <w:sz w:val="18"/>
          <w:szCs w:val="18"/>
        </w:rPr>
        <w:t>)</w:t>
      </w:r>
      <w:r w:rsidR="00EC4B53">
        <w:rPr>
          <w:rFonts w:ascii="Tahoma" w:hAnsi="Tahoma" w:cs="Tahoma"/>
          <w:b/>
          <w:sz w:val="18"/>
          <w:szCs w:val="18"/>
        </w:rPr>
        <w:t>«</w:t>
      </w:r>
    </w:p>
    <w:p w14:paraId="553D1F2A" w14:textId="77777777" w:rsidR="00E25BCE" w:rsidRDefault="0048022E" w:rsidP="00E25BCE">
      <w:pPr>
        <w:shd w:val="clear" w:color="auto" w:fill="CCCCCC"/>
        <w:jc w:val="both"/>
        <w:rPr>
          <w:rFonts w:ascii="Tahoma" w:hAnsi="Tahoma" w:cs="Tahoma"/>
          <w:bCs/>
          <w:sz w:val="18"/>
          <w:szCs w:val="18"/>
        </w:rPr>
      </w:pPr>
      <w:r>
        <w:rPr>
          <w:rFonts w:ascii="Tahoma" w:hAnsi="Tahoma" w:cs="Tahoma"/>
          <w:b/>
          <w:sz w:val="18"/>
          <w:szCs w:val="18"/>
        </w:rPr>
        <w:t xml:space="preserve"> </w:t>
      </w:r>
    </w:p>
    <w:p w14:paraId="24E16853" w14:textId="77777777" w:rsidR="00E25BCE" w:rsidRDefault="00E25BCE" w:rsidP="00E25BCE">
      <w:pPr>
        <w:jc w:val="both"/>
        <w:rPr>
          <w:rFonts w:ascii="Tahoma" w:hAnsi="Tahoma" w:cs="Tahoma"/>
          <w:bCs/>
          <w:sz w:val="18"/>
          <w:szCs w:val="18"/>
        </w:rPr>
      </w:pPr>
    </w:p>
    <w:p w14:paraId="766BF85D" w14:textId="77777777" w:rsidR="00E25BCE" w:rsidRDefault="00E25BCE" w:rsidP="00E25BCE">
      <w:pPr>
        <w:jc w:val="both"/>
        <w:rPr>
          <w:rFonts w:ascii="Tahoma" w:hAnsi="Tahoma" w:cs="Tahoma"/>
          <w:bCs/>
          <w:sz w:val="18"/>
          <w:szCs w:val="18"/>
        </w:rPr>
      </w:pPr>
    </w:p>
    <w:p w14:paraId="2723FB2D" w14:textId="77777777" w:rsidR="00E25BCE" w:rsidRDefault="00E25BCE" w:rsidP="00E25BCE">
      <w:pPr>
        <w:jc w:val="both"/>
        <w:rPr>
          <w:rFonts w:ascii="Tahoma" w:hAnsi="Tahoma" w:cs="Tahoma"/>
          <w:sz w:val="18"/>
          <w:szCs w:val="18"/>
        </w:rPr>
      </w:pPr>
      <w:r>
        <w:rPr>
          <w:rFonts w:ascii="Tahoma" w:hAnsi="Tahoma" w:cs="Tahoma"/>
          <w:sz w:val="18"/>
          <w:szCs w:val="18"/>
          <w:highlight w:val="yellow"/>
        </w:rPr>
        <w:t>(pisemska glava kreditojemalca)</w:t>
      </w:r>
    </w:p>
    <w:p w14:paraId="2A67BCB3" w14:textId="77777777" w:rsidR="00E25BCE" w:rsidRDefault="00E25BCE" w:rsidP="00E25BCE">
      <w:pPr>
        <w:jc w:val="both"/>
        <w:rPr>
          <w:rFonts w:ascii="Tahoma" w:hAnsi="Tahoma" w:cs="Tahoma"/>
          <w:sz w:val="18"/>
          <w:szCs w:val="18"/>
        </w:rPr>
      </w:pPr>
    </w:p>
    <w:p w14:paraId="68BEE036" w14:textId="77777777" w:rsidR="00E25BCE" w:rsidRDefault="00E25BCE" w:rsidP="00E25BCE">
      <w:pPr>
        <w:jc w:val="both"/>
        <w:rPr>
          <w:rFonts w:ascii="Tahoma" w:hAnsi="Tahoma" w:cs="Tahoma"/>
          <w:sz w:val="18"/>
          <w:szCs w:val="18"/>
        </w:rPr>
      </w:pPr>
    </w:p>
    <w:p w14:paraId="7DAC78DD" w14:textId="77777777" w:rsidR="00E25BCE" w:rsidRDefault="00E25BCE" w:rsidP="00E25BCE">
      <w:pPr>
        <w:jc w:val="both"/>
        <w:rPr>
          <w:rFonts w:ascii="Tahoma" w:hAnsi="Tahoma" w:cs="Tahoma"/>
          <w:sz w:val="18"/>
          <w:szCs w:val="18"/>
        </w:rPr>
      </w:pPr>
    </w:p>
    <w:p w14:paraId="5CA5C326" w14:textId="77777777" w:rsidR="00E25BCE" w:rsidRDefault="00E25BCE" w:rsidP="00E25BCE">
      <w:pPr>
        <w:jc w:val="both"/>
        <w:rPr>
          <w:rFonts w:ascii="Tahoma" w:hAnsi="Tahoma" w:cs="Tahoma"/>
          <w:sz w:val="18"/>
          <w:szCs w:val="18"/>
        </w:rPr>
      </w:pPr>
    </w:p>
    <w:p w14:paraId="5E3C7539" w14:textId="77777777" w:rsidR="00E25BCE" w:rsidRDefault="00E25BCE" w:rsidP="00E25BCE">
      <w:pPr>
        <w:jc w:val="both"/>
        <w:rPr>
          <w:rFonts w:ascii="Tahoma" w:hAnsi="Tahoma" w:cs="Tahoma"/>
          <w:sz w:val="18"/>
          <w:szCs w:val="18"/>
        </w:rPr>
      </w:pPr>
    </w:p>
    <w:p w14:paraId="506A058A" w14:textId="77777777" w:rsidR="00E25BCE" w:rsidRDefault="00E25BCE" w:rsidP="00E25BCE">
      <w:pPr>
        <w:jc w:val="both"/>
        <w:rPr>
          <w:rFonts w:ascii="Tahoma" w:hAnsi="Tahoma" w:cs="Tahoma"/>
          <w:sz w:val="18"/>
          <w:szCs w:val="18"/>
        </w:rPr>
      </w:pPr>
      <w:r>
        <w:rPr>
          <w:rFonts w:ascii="Tahoma" w:hAnsi="Tahoma" w:cs="Tahoma"/>
          <w:sz w:val="18"/>
          <w:szCs w:val="18"/>
        </w:rPr>
        <w:t xml:space="preserve">SID – Slovenska izvozna in razvojna banka, </w:t>
      </w:r>
      <w:proofErr w:type="spellStart"/>
      <w:r>
        <w:rPr>
          <w:rFonts w:ascii="Tahoma" w:hAnsi="Tahoma" w:cs="Tahoma"/>
          <w:sz w:val="18"/>
          <w:szCs w:val="18"/>
        </w:rPr>
        <w:t>d.d</w:t>
      </w:r>
      <w:proofErr w:type="spellEnd"/>
      <w:r>
        <w:rPr>
          <w:rFonts w:ascii="Tahoma" w:hAnsi="Tahoma" w:cs="Tahoma"/>
          <w:sz w:val="18"/>
          <w:szCs w:val="18"/>
        </w:rPr>
        <w:t xml:space="preserve">., Ljubljana </w:t>
      </w:r>
    </w:p>
    <w:p w14:paraId="0E636650" w14:textId="6A4AD24E" w:rsidR="00E25BCE" w:rsidRDefault="00E25BCE" w:rsidP="00E25BCE">
      <w:pPr>
        <w:jc w:val="both"/>
        <w:rPr>
          <w:rFonts w:ascii="Tahoma" w:hAnsi="Tahoma" w:cs="Tahoma"/>
          <w:sz w:val="18"/>
          <w:szCs w:val="18"/>
        </w:rPr>
      </w:pPr>
      <w:r>
        <w:rPr>
          <w:rFonts w:ascii="Tahoma" w:hAnsi="Tahoma" w:cs="Tahoma"/>
          <w:sz w:val="18"/>
          <w:szCs w:val="18"/>
        </w:rPr>
        <w:t xml:space="preserve">Oddelek za </w:t>
      </w:r>
      <w:r w:rsidR="004876AA">
        <w:rPr>
          <w:rFonts w:ascii="Tahoma" w:hAnsi="Tahoma" w:cs="Tahoma"/>
          <w:sz w:val="18"/>
          <w:szCs w:val="18"/>
        </w:rPr>
        <w:t>spremljavo poslov financiranja</w:t>
      </w:r>
      <w:bookmarkStart w:id="1" w:name="_GoBack"/>
      <w:bookmarkEnd w:id="1"/>
    </w:p>
    <w:p w14:paraId="1658C31D" w14:textId="77777777" w:rsidR="00E25BCE" w:rsidRDefault="00E25BCE" w:rsidP="00E25BCE">
      <w:pPr>
        <w:jc w:val="both"/>
        <w:rPr>
          <w:rFonts w:ascii="Tahoma" w:hAnsi="Tahoma" w:cs="Tahoma"/>
          <w:sz w:val="18"/>
          <w:szCs w:val="18"/>
        </w:rPr>
      </w:pPr>
      <w:r>
        <w:rPr>
          <w:rFonts w:ascii="Tahoma" w:hAnsi="Tahoma" w:cs="Tahoma"/>
          <w:sz w:val="18"/>
          <w:szCs w:val="18"/>
        </w:rPr>
        <w:t xml:space="preserve">Ulica Josipine </w:t>
      </w:r>
      <w:proofErr w:type="spellStart"/>
      <w:r>
        <w:rPr>
          <w:rFonts w:ascii="Tahoma" w:hAnsi="Tahoma" w:cs="Tahoma"/>
          <w:sz w:val="18"/>
          <w:szCs w:val="18"/>
        </w:rPr>
        <w:t>Turnograjske</w:t>
      </w:r>
      <w:proofErr w:type="spellEnd"/>
      <w:r>
        <w:rPr>
          <w:rFonts w:ascii="Tahoma" w:hAnsi="Tahoma" w:cs="Tahoma"/>
          <w:sz w:val="18"/>
          <w:szCs w:val="18"/>
        </w:rPr>
        <w:t xml:space="preserve"> 6, 1000 Ljubljana</w:t>
      </w:r>
    </w:p>
    <w:p w14:paraId="6641DDEA" w14:textId="77777777" w:rsidR="00E25BCE" w:rsidRDefault="00E25BCE" w:rsidP="00E25BCE">
      <w:pPr>
        <w:jc w:val="both"/>
        <w:rPr>
          <w:rFonts w:ascii="Tahoma" w:hAnsi="Tahoma" w:cs="Tahoma"/>
          <w:sz w:val="18"/>
          <w:szCs w:val="18"/>
        </w:rPr>
      </w:pPr>
    </w:p>
    <w:p w14:paraId="07EB448F" w14:textId="77777777" w:rsidR="00E25BCE" w:rsidRDefault="00E25BCE" w:rsidP="00E25BCE">
      <w:pPr>
        <w:jc w:val="both"/>
        <w:rPr>
          <w:rFonts w:ascii="Tahoma" w:hAnsi="Tahoma" w:cs="Tahoma"/>
          <w:sz w:val="18"/>
          <w:szCs w:val="18"/>
        </w:rPr>
      </w:pPr>
    </w:p>
    <w:p w14:paraId="67B1E0A9" w14:textId="77777777" w:rsidR="00E25BCE" w:rsidRDefault="00E25BCE" w:rsidP="00E25BCE">
      <w:pPr>
        <w:jc w:val="both"/>
        <w:rPr>
          <w:rFonts w:ascii="Tahoma" w:hAnsi="Tahoma" w:cs="Tahoma"/>
          <w:sz w:val="18"/>
          <w:szCs w:val="18"/>
        </w:rPr>
      </w:pPr>
      <w:r>
        <w:rPr>
          <w:rFonts w:ascii="Tahoma" w:hAnsi="Tahoma" w:cs="Tahoma"/>
          <w:sz w:val="18"/>
          <w:szCs w:val="18"/>
        </w:rPr>
        <w:t>[Posredovano prek spletne programske rešitve »Izmenjava poročil s komitenti in poročanje (IPKP)«, v skladu z vsakokrat veljavnimi uporabniškimi navodili »Izmenjava poročil s komitenti (Aplikacija IPKP)«]</w:t>
      </w:r>
    </w:p>
    <w:p w14:paraId="2E04B4DF" w14:textId="77777777" w:rsidR="00E25BCE" w:rsidRDefault="00E25BCE" w:rsidP="00E25BCE">
      <w:pPr>
        <w:jc w:val="both"/>
        <w:rPr>
          <w:rFonts w:ascii="Tahoma" w:hAnsi="Tahoma" w:cs="Tahoma"/>
          <w:sz w:val="18"/>
          <w:szCs w:val="18"/>
        </w:rPr>
      </w:pPr>
    </w:p>
    <w:p w14:paraId="059BA40F" w14:textId="77777777" w:rsidR="00E25BCE" w:rsidRDefault="00E25BCE" w:rsidP="00E25BCE">
      <w:pPr>
        <w:jc w:val="both"/>
        <w:rPr>
          <w:rFonts w:ascii="Tahoma" w:hAnsi="Tahoma" w:cs="Tahoma"/>
          <w:sz w:val="18"/>
          <w:szCs w:val="18"/>
        </w:rPr>
      </w:pPr>
      <w:r>
        <w:rPr>
          <w:rFonts w:ascii="Tahoma" w:hAnsi="Tahoma" w:cs="Tahoma"/>
          <w:sz w:val="18"/>
          <w:szCs w:val="18"/>
        </w:rPr>
        <w:t>Datum: ____________</w:t>
      </w:r>
    </w:p>
    <w:p w14:paraId="3EF18D25" w14:textId="77777777" w:rsidR="00E25BCE" w:rsidRDefault="00E25BCE" w:rsidP="00E25BCE">
      <w:pPr>
        <w:jc w:val="both"/>
        <w:rPr>
          <w:rFonts w:ascii="Tahoma" w:hAnsi="Tahoma" w:cs="Tahoma"/>
          <w:sz w:val="18"/>
          <w:szCs w:val="18"/>
        </w:rPr>
      </w:pPr>
    </w:p>
    <w:p w14:paraId="53C09909" w14:textId="77777777" w:rsidR="00E25BCE" w:rsidRDefault="00E25BCE" w:rsidP="00E25BCE">
      <w:pPr>
        <w:jc w:val="both"/>
        <w:rPr>
          <w:rFonts w:ascii="Tahoma" w:hAnsi="Tahoma" w:cs="Tahoma"/>
          <w:sz w:val="18"/>
          <w:szCs w:val="18"/>
        </w:rPr>
      </w:pPr>
    </w:p>
    <w:bookmarkEnd w:id="0"/>
    <w:p w14:paraId="1EBBCAE2" w14:textId="77777777" w:rsidR="00E25BCE" w:rsidRDefault="00E25BCE" w:rsidP="00E25BCE">
      <w:pPr>
        <w:jc w:val="both"/>
        <w:rPr>
          <w:rFonts w:ascii="Tahoma" w:hAnsi="Tahoma" w:cs="Tahoma"/>
          <w:sz w:val="18"/>
          <w:szCs w:val="18"/>
        </w:rPr>
      </w:pPr>
    </w:p>
    <w:p w14:paraId="25630710" w14:textId="00202F77" w:rsidR="00C7074A" w:rsidRDefault="00E25BCE" w:rsidP="00C7074A">
      <w:pPr>
        <w:tabs>
          <w:tab w:val="left" w:pos="851"/>
        </w:tabs>
        <w:jc w:val="both"/>
        <w:rPr>
          <w:rFonts w:ascii="Tahoma" w:hAnsi="Tahoma" w:cs="Tahoma"/>
          <w:b/>
          <w:sz w:val="18"/>
          <w:szCs w:val="18"/>
        </w:rPr>
      </w:pPr>
      <w:r>
        <w:rPr>
          <w:rFonts w:ascii="Tahoma" w:hAnsi="Tahoma" w:cs="Tahoma"/>
          <w:b/>
          <w:sz w:val="18"/>
          <w:szCs w:val="18"/>
        </w:rPr>
        <w:t>Zadeva:</w:t>
      </w:r>
      <w:r>
        <w:rPr>
          <w:rFonts w:ascii="Tahoma" w:hAnsi="Tahoma" w:cs="Tahoma"/>
          <w:b/>
          <w:sz w:val="18"/>
          <w:szCs w:val="18"/>
        </w:rPr>
        <w:tab/>
        <w:t xml:space="preserve">Potrdilo o izpolnjevanju </w:t>
      </w:r>
      <w:r w:rsidR="00FE30F8">
        <w:rPr>
          <w:rFonts w:ascii="Tahoma" w:hAnsi="Tahoma" w:cs="Tahoma"/>
          <w:b/>
          <w:sz w:val="18"/>
          <w:szCs w:val="18"/>
        </w:rPr>
        <w:t>pogodbenih zavez</w:t>
      </w:r>
      <w:r w:rsidR="00FD2691">
        <w:rPr>
          <w:rFonts w:ascii="Tahoma" w:hAnsi="Tahoma" w:cs="Tahoma"/>
          <w:b/>
          <w:sz w:val="18"/>
          <w:szCs w:val="18"/>
        </w:rPr>
        <w:t xml:space="preserve"> iz člena 3.8 in 3.9 kreditne pogodbe</w:t>
      </w:r>
    </w:p>
    <w:p w14:paraId="6312A4D0" w14:textId="77777777" w:rsidR="00E25BCE" w:rsidRDefault="00E25BCE" w:rsidP="00E25BCE">
      <w:pPr>
        <w:jc w:val="both"/>
        <w:rPr>
          <w:rFonts w:ascii="Tahoma" w:hAnsi="Tahoma" w:cs="Tahoma"/>
          <w:sz w:val="18"/>
          <w:szCs w:val="18"/>
        </w:rPr>
      </w:pPr>
    </w:p>
    <w:p w14:paraId="5D499BA6" w14:textId="77777777" w:rsidR="00E25BCE" w:rsidRDefault="00E25BCE" w:rsidP="00E25BCE">
      <w:pPr>
        <w:jc w:val="both"/>
        <w:rPr>
          <w:rFonts w:ascii="Tahoma" w:hAnsi="Tahoma" w:cs="Tahoma"/>
          <w:sz w:val="18"/>
          <w:szCs w:val="18"/>
        </w:rPr>
      </w:pPr>
      <w:r>
        <w:rPr>
          <w:rFonts w:ascii="Tahoma" w:hAnsi="Tahoma" w:cs="Tahoma"/>
          <w:sz w:val="18"/>
          <w:szCs w:val="18"/>
        </w:rPr>
        <w:t>Spoštovani!</w:t>
      </w:r>
    </w:p>
    <w:p w14:paraId="6BE51235" w14:textId="77777777" w:rsidR="00E25BCE" w:rsidRDefault="00E25BCE" w:rsidP="00E25BCE">
      <w:pPr>
        <w:jc w:val="both"/>
        <w:rPr>
          <w:rFonts w:ascii="Tahoma" w:hAnsi="Tahoma" w:cs="Tahoma"/>
          <w:sz w:val="18"/>
          <w:szCs w:val="18"/>
        </w:rPr>
      </w:pPr>
    </w:p>
    <w:p w14:paraId="4DF87277" w14:textId="77777777" w:rsidR="00E25BCE" w:rsidRDefault="00E25BCE" w:rsidP="00424E4E">
      <w:pPr>
        <w:pStyle w:val="ListParagraph"/>
        <w:numPr>
          <w:ilvl w:val="0"/>
          <w:numId w:val="1"/>
        </w:numPr>
        <w:tabs>
          <w:tab w:val="left" w:pos="426"/>
        </w:tabs>
        <w:ind w:left="425" w:hanging="425"/>
        <w:jc w:val="both"/>
        <w:rPr>
          <w:rFonts w:ascii="Tahoma" w:hAnsi="Tahoma" w:cs="Tahoma"/>
          <w:sz w:val="18"/>
          <w:szCs w:val="18"/>
        </w:rPr>
      </w:pPr>
      <w:r>
        <w:rPr>
          <w:rFonts w:ascii="Tahoma" w:hAnsi="Tahoma" w:cs="Tahoma"/>
          <w:sz w:val="18"/>
          <w:szCs w:val="18"/>
        </w:rPr>
        <w:t xml:space="preserve">Kreditojemalec </w:t>
      </w:r>
      <w:r>
        <w:rPr>
          <w:rFonts w:ascii="Tahoma" w:hAnsi="Tahoma" w:cs="Tahoma"/>
          <w:iCs/>
          <w:sz w:val="18"/>
          <w:szCs w:val="18"/>
          <w:highlight w:val="yellow"/>
        </w:rPr>
        <w:t>&lt;Naziv kreditojemalca&gt;</w:t>
      </w:r>
      <w:r>
        <w:rPr>
          <w:rFonts w:ascii="Tahoma" w:hAnsi="Tahoma" w:cs="Tahoma"/>
          <w:sz w:val="18"/>
          <w:szCs w:val="18"/>
        </w:rPr>
        <w:t xml:space="preserve"> in SID – Slovenska izvozna in razvojna banka, </w:t>
      </w:r>
      <w:proofErr w:type="spellStart"/>
      <w:r>
        <w:rPr>
          <w:rFonts w:ascii="Tahoma" w:hAnsi="Tahoma" w:cs="Tahoma"/>
          <w:sz w:val="18"/>
          <w:szCs w:val="18"/>
        </w:rPr>
        <w:t>d.d</w:t>
      </w:r>
      <w:proofErr w:type="spellEnd"/>
      <w:r>
        <w:rPr>
          <w:rFonts w:ascii="Tahoma" w:hAnsi="Tahoma" w:cs="Tahoma"/>
          <w:sz w:val="18"/>
          <w:szCs w:val="18"/>
        </w:rPr>
        <w:t xml:space="preserve">., Ljubljana, sta dne </w:t>
      </w:r>
      <w:r>
        <w:rPr>
          <w:rFonts w:ascii="Tahoma" w:hAnsi="Tahoma" w:cs="Tahoma"/>
          <w:iCs/>
          <w:sz w:val="18"/>
          <w:szCs w:val="18"/>
          <w:highlight w:val="yellow"/>
        </w:rPr>
        <w:t>&lt;datum sklenitve pogodbe&gt;</w:t>
      </w:r>
      <w:r>
        <w:rPr>
          <w:rFonts w:ascii="Tahoma" w:hAnsi="Tahoma" w:cs="Tahoma"/>
          <w:sz w:val="18"/>
          <w:szCs w:val="18"/>
        </w:rPr>
        <w:t xml:space="preserve"> sklenila kreditno pogodbo št. </w:t>
      </w:r>
      <w:r>
        <w:rPr>
          <w:rFonts w:ascii="Tahoma" w:hAnsi="Tahoma" w:cs="Tahoma"/>
          <w:iCs/>
          <w:sz w:val="18"/>
          <w:szCs w:val="18"/>
          <w:highlight w:val="yellow"/>
        </w:rPr>
        <w:t>&lt;št. kreditne pogodbe&gt;</w:t>
      </w:r>
      <w:r>
        <w:rPr>
          <w:rFonts w:ascii="Tahoma" w:hAnsi="Tahoma" w:cs="Tahoma"/>
          <w:sz w:val="18"/>
          <w:szCs w:val="18"/>
        </w:rPr>
        <w:t xml:space="preserve"> (v nadaljevanju: kreditna pogodba). Izrazi, katerih pomen je opredeljen v kreditni pogodbi, imajo enak pomen v tem potrdilu.</w:t>
      </w:r>
    </w:p>
    <w:p w14:paraId="4F4C18C5" w14:textId="77777777" w:rsidR="00E25BCE" w:rsidRDefault="00E25BCE" w:rsidP="00424E4E">
      <w:pPr>
        <w:pStyle w:val="ListParagraph"/>
        <w:tabs>
          <w:tab w:val="left" w:pos="426"/>
        </w:tabs>
        <w:ind w:left="425"/>
        <w:jc w:val="both"/>
        <w:rPr>
          <w:rFonts w:ascii="Tahoma" w:hAnsi="Tahoma" w:cs="Tahoma"/>
          <w:sz w:val="18"/>
          <w:szCs w:val="18"/>
        </w:rPr>
      </w:pPr>
    </w:p>
    <w:p w14:paraId="355F19BB" w14:textId="2D62D01E" w:rsidR="00424E4E" w:rsidRPr="00D64885" w:rsidRDefault="00424E4E" w:rsidP="00424E4E">
      <w:pPr>
        <w:pStyle w:val="ListParagraph"/>
        <w:numPr>
          <w:ilvl w:val="0"/>
          <w:numId w:val="1"/>
        </w:numPr>
        <w:tabs>
          <w:tab w:val="left" w:pos="851"/>
        </w:tabs>
        <w:jc w:val="both"/>
        <w:rPr>
          <w:rFonts w:ascii="Tahoma" w:hAnsi="Tahoma" w:cs="Tahoma"/>
          <w:sz w:val="18"/>
          <w:szCs w:val="18"/>
        </w:rPr>
      </w:pPr>
      <w:r w:rsidRPr="00FD5900">
        <w:rPr>
          <w:rFonts w:ascii="Tahoma" w:hAnsi="Tahoma" w:cs="Tahoma"/>
          <w:sz w:val="18"/>
          <w:szCs w:val="18"/>
        </w:rPr>
        <w:t xml:space="preserve">Potrdilo o izpolnjevanju pogodbenih zavez iz </w:t>
      </w:r>
      <w:r w:rsidR="002D0E3E" w:rsidRPr="00FD5900">
        <w:rPr>
          <w:rFonts w:ascii="Tahoma" w:hAnsi="Tahoma" w:cs="Tahoma"/>
          <w:sz w:val="18"/>
          <w:szCs w:val="18"/>
        </w:rPr>
        <w:t>člen</w:t>
      </w:r>
      <w:r w:rsidR="00B81D2A" w:rsidRPr="00FD5900">
        <w:rPr>
          <w:rFonts w:ascii="Tahoma" w:hAnsi="Tahoma" w:cs="Tahoma"/>
          <w:sz w:val="18"/>
          <w:szCs w:val="18"/>
        </w:rPr>
        <w:t xml:space="preserve">ov </w:t>
      </w:r>
      <w:r w:rsidR="002D0E3E" w:rsidRPr="00D64885">
        <w:rPr>
          <w:rFonts w:ascii="Tahoma" w:hAnsi="Tahoma" w:cs="Tahoma"/>
          <w:sz w:val="18"/>
          <w:szCs w:val="18"/>
        </w:rPr>
        <w:t xml:space="preserve">3.8 </w:t>
      </w:r>
      <w:r w:rsidR="00B81D2A" w:rsidRPr="00D64885">
        <w:rPr>
          <w:rFonts w:ascii="Tahoma" w:hAnsi="Tahoma" w:cs="Tahoma"/>
          <w:sz w:val="18"/>
          <w:szCs w:val="18"/>
        </w:rPr>
        <w:t xml:space="preserve">in 3.9 </w:t>
      </w:r>
      <w:r w:rsidR="002D0E3E" w:rsidRPr="00D64885">
        <w:rPr>
          <w:rFonts w:ascii="Tahoma" w:hAnsi="Tahoma" w:cs="Tahoma"/>
          <w:sz w:val="18"/>
          <w:szCs w:val="18"/>
        </w:rPr>
        <w:t xml:space="preserve">kreditne pogodbe </w:t>
      </w:r>
      <w:r w:rsidRPr="00D64885">
        <w:rPr>
          <w:rFonts w:ascii="Tahoma" w:hAnsi="Tahoma" w:cs="Tahoma"/>
          <w:sz w:val="18"/>
          <w:szCs w:val="18"/>
        </w:rPr>
        <w:t xml:space="preserve">se nanaša na obdobje od datuma začetka izvedbenih del projekta do datuma na 31. 12. </w:t>
      </w:r>
      <w:r w:rsidR="002D0E3E" w:rsidRPr="00D64885">
        <w:rPr>
          <w:rFonts w:ascii="Tahoma" w:hAnsi="Tahoma" w:cs="Tahoma"/>
          <w:sz w:val="18"/>
          <w:szCs w:val="18"/>
        </w:rPr>
        <w:t xml:space="preserve">koledarskega </w:t>
      </w:r>
      <w:r w:rsidRPr="00D64885">
        <w:rPr>
          <w:rFonts w:ascii="Tahoma" w:hAnsi="Tahoma" w:cs="Tahoma"/>
          <w:sz w:val="18"/>
          <w:szCs w:val="18"/>
        </w:rPr>
        <w:t>leta</w:t>
      </w:r>
      <w:r w:rsidR="009108E2" w:rsidRPr="00D64885">
        <w:rPr>
          <w:rFonts w:ascii="Tahoma" w:hAnsi="Tahoma" w:cs="Tahoma"/>
          <w:sz w:val="18"/>
          <w:szCs w:val="18"/>
        </w:rPr>
        <w:t xml:space="preserve"> pred letom poročanja</w:t>
      </w:r>
      <w:r w:rsidRPr="00D64885">
        <w:rPr>
          <w:rFonts w:ascii="Tahoma" w:hAnsi="Tahoma" w:cs="Tahoma"/>
          <w:sz w:val="18"/>
          <w:szCs w:val="18"/>
        </w:rPr>
        <w:t>. Poroča se kumulativno letno</w:t>
      </w:r>
      <w:r w:rsidR="009108E2" w:rsidRPr="00D64885">
        <w:rPr>
          <w:rFonts w:ascii="Tahoma" w:hAnsi="Tahoma" w:cs="Tahoma"/>
          <w:sz w:val="18"/>
          <w:szCs w:val="18"/>
        </w:rPr>
        <w:t xml:space="preserve"> do izpolnitve pogoja iz člena 3.9 kreditne pogodbe</w:t>
      </w:r>
      <w:r w:rsidRPr="00D64885">
        <w:rPr>
          <w:rFonts w:ascii="Tahoma" w:hAnsi="Tahoma" w:cs="Tahoma"/>
          <w:sz w:val="18"/>
          <w:szCs w:val="18"/>
        </w:rPr>
        <w:t>.</w:t>
      </w:r>
    </w:p>
    <w:p w14:paraId="1C6ADE72" w14:textId="77777777" w:rsidR="00424E4E" w:rsidRPr="00D64885" w:rsidRDefault="00424E4E" w:rsidP="00424E4E">
      <w:pPr>
        <w:ind w:left="360"/>
        <w:jc w:val="both"/>
        <w:rPr>
          <w:rFonts w:ascii="Tahoma" w:hAnsi="Tahoma" w:cs="Tahoma"/>
          <w:sz w:val="18"/>
          <w:szCs w:val="18"/>
        </w:rPr>
      </w:pPr>
    </w:p>
    <w:p w14:paraId="4AE48824" w14:textId="69927A9B" w:rsidR="00E25BCE" w:rsidRPr="00D64885" w:rsidRDefault="00E25BCE" w:rsidP="00424E4E">
      <w:pPr>
        <w:pStyle w:val="ListParagraph"/>
        <w:numPr>
          <w:ilvl w:val="0"/>
          <w:numId w:val="1"/>
        </w:numPr>
        <w:tabs>
          <w:tab w:val="left" w:pos="426"/>
        </w:tabs>
        <w:ind w:left="426" w:hanging="426"/>
        <w:jc w:val="both"/>
        <w:rPr>
          <w:rFonts w:ascii="Tahoma" w:hAnsi="Tahoma" w:cs="Tahoma"/>
          <w:sz w:val="18"/>
          <w:szCs w:val="18"/>
        </w:rPr>
      </w:pPr>
      <w:r w:rsidRPr="00D64885">
        <w:rPr>
          <w:rFonts w:ascii="Tahoma" w:hAnsi="Tahoma" w:cs="Tahoma"/>
          <w:sz w:val="18"/>
          <w:szCs w:val="18"/>
        </w:rPr>
        <w:t xml:space="preserve">Potrjujemo, da </w:t>
      </w:r>
      <w:r w:rsidR="005074BB" w:rsidRPr="00D64885">
        <w:rPr>
          <w:rFonts w:ascii="Tahoma" w:hAnsi="Tahoma" w:cs="Tahoma"/>
          <w:sz w:val="18"/>
          <w:szCs w:val="18"/>
        </w:rPr>
        <w:t>iz naših evidenc in finančnih izkazov izhaja, da</w:t>
      </w:r>
      <w:r w:rsidR="00FD5900" w:rsidRPr="00D64885">
        <w:rPr>
          <w:rFonts w:ascii="Tahoma" w:hAnsi="Tahoma" w:cs="Tahoma"/>
          <w:sz w:val="18"/>
          <w:szCs w:val="18"/>
        </w:rPr>
        <w:t xml:space="preserve"> </w:t>
      </w:r>
      <w:r w:rsidRPr="00D64885">
        <w:rPr>
          <w:rFonts w:ascii="Tahoma" w:hAnsi="Tahoma" w:cs="Tahoma"/>
          <w:sz w:val="18"/>
          <w:szCs w:val="18"/>
        </w:rPr>
        <w:t>na datum iz 2. točke tega potrdila izpolnjujemo naslednje pogodbene zaveze:</w:t>
      </w:r>
    </w:p>
    <w:p w14:paraId="3C47A6EB" w14:textId="2BE502E3" w:rsidR="00E25BCE" w:rsidRPr="00D64885" w:rsidRDefault="00E25BCE" w:rsidP="00424E4E">
      <w:pPr>
        <w:pStyle w:val="ListParagraph"/>
        <w:tabs>
          <w:tab w:val="left" w:pos="426"/>
        </w:tabs>
        <w:ind w:left="425"/>
        <w:jc w:val="both"/>
        <w:rPr>
          <w:rFonts w:ascii="Tahoma" w:hAnsi="Tahoma" w:cs="Tahoma"/>
          <w:sz w:val="18"/>
          <w:szCs w:val="18"/>
        </w:rPr>
      </w:pPr>
    </w:p>
    <w:p w14:paraId="23DB570C" w14:textId="77777777" w:rsidR="00424E4E" w:rsidRPr="00D64885" w:rsidRDefault="00424E4E" w:rsidP="00424E4E">
      <w:pPr>
        <w:pStyle w:val="ListParagraph"/>
        <w:tabs>
          <w:tab w:val="left" w:pos="426"/>
        </w:tabs>
        <w:ind w:left="425"/>
        <w:jc w:val="both"/>
        <w:rPr>
          <w:rFonts w:ascii="Tahoma" w:hAnsi="Tahoma" w:cs="Tahoma"/>
          <w:sz w:val="18"/>
          <w:szCs w:val="18"/>
        </w:rPr>
      </w:pPr>
    </w:p>
    <w:tbl>
      <w:tblPr>
        <w:tblW w:w="8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700"/>
        <w:gridCol w:w="3373"/>
        <w:gridCol w:w="1388"/>
      </w:tblGrid>
      <w:tr w:rsidR="00424E4E" w:rsidRPr="00D64885" w14:paraId="42884532" w14:textId="77777777" w:rsidTr="00EC4B53">
        <w:tc>
          <w:tcPr>
            <w:tcW w:w="2322" w:type="dxa"/>
            <w:tcBorders>
              <w:top w:val="single" w:sz="4" w:space="0" w:color="auto"/>
              <w:left w:val="single" w:sz="4" w:space="0" w:color="auto"/>
              <w:bottom w:val="single" w:sz="4" w:space="0" w:color="auto"/>
              <w:right w:val="single" w:sz="4" w:space="0" w:color="auto"/>
            </w:tcBorders>
            <w:hideMark/>
          </w:tcPr>
          <w:p w14:paraId="30A71A63" w14:textId="77777777" w:rsidR="00424E4E" w:rsidRPr="00D64885" w:rsidRDefault="00424E4E">
            <w:pPr>
              <w:spacing w:line="276" w:lineRule="auto"/>
              <w:jc w:val="both"/>
              <w:rPr>
                <w:rFonts w:ascii="Tahoma" w:hAnsi="Tahoma" w:cs="Tahoma"/>
                <w:b/>
                <w:sz w:val="16"/>
                <w:szCs w:val="16"/>
                <w:lang w:eastAsia="en-US"/>
              </w:rPr>
            </w:pPr>
            <w:r w:rsidRPr="00D64885">
              <w:rPr>
                <w:rFonts w:ascii="Tahoma" w:hAnsi="Tahoma" w:cs="Tahoma"/>
                <w:b/>
                <w:sz w:val="16"/>
                <w:szCs w:val="16"/>
                <w:lang w:eastAsia="en-US"/>
              </w:rPr>
              <w:t xml:space="preserve">Opis pogodbene zaveze </w:t>
            </w:r>
          </w:p>
        </w:tc>
        <w:tc>
          <w:tcPr>
            <w:tcW w:w="1700" w:type="dxa"/>
            <w:tcBorders>
              <w:top w:val="single" w:sz="4" w:space="0" w:color="auto"/>
              <w:left w:val="single" w:sz="4" w:space="0" w:color="auto"/>
              <w:bottom w:val="single" w:sz="4" w:space="0" w:color="auto"/>
              <w:right w:val="single" w:sz="4" w:space="0" w:color="auto"/>
            </w:tcBorders>
            <w:hideMark/>
          </w:tcPr>
          <w:p w14:paraId="15AC1631" w14:textId="6066B146" w:rsidR="00424E4E" w:rsidRPr="00D64885" w:rsidRDefault="00FD2691">
            <w:pPr>
              <w:spacing w:line="276" w:lineRule="auto"/>
              <w:rPr>
                <w:rFonts w:ascii="Tahoma" w:hAnsi="Tahoma" w:cs="Tahoma"/>
                <w:b/>
                <w:sz w:val="16"/>
                <w:szCs w:val="16"/>
                <w:lang w:eastAsia="en-US"/>
              </w:rPr>
            </w:pPr>
            <w:r w:rsidRPr="00D64885">
              <w:rPr>
                <w:rFonts w:ascii="Tahoma" w:hAnsi="Tahoma" w:cs="Tahoma"/>
                <w:b/>
                <w:sz w:val="16"/>
                <w:szCs w:val="16"/>
                <w:lang w:eastAsia="en-US"/>
              </w:rPr>
              <w:t>Po</w:t>
            </w:r>
            <w:r w:rsidR="009D3F8A">
              <w:rPr>
                <w:rFonts w:ascii="Tahoma" w:hAnsi="Tahoma" w:cs="Tahoma"/>
                <w:b/>
                <w:sz w:val="16"/>
                <w:szCs w:val="16"/>
                <w:lang w:eastAsia="en-US"/>
              </w:rPr>
              <w:t xml:space="preserve">datek </w:t>
            </w:r>
            <w:r w:rsidR="00424E4E" w:rsidRPr="00D64885">
              <w:rPr>
                <w:rFonts w:ascii="Tahoma" w:hAnsi="Tahoma" w:cs="Tahoma"/>
                <w:b/>
                <w:sz w:val="16"/>
                <w:szCs w:val="16"/>
                <w:lang w:eastAsia="en-US"/>
              </w:rPr>
              <w:t>iz kreditne pogodbe</w:t>
            </w:r>
          </w:p>
        </w:tc>
        <w:tc>
          <w:tcPr>
            <w:tcW w:w="3373" w:type="dxa"/>
            <w:tcBorders>
              <w:top w:val="single" w:sz="4" w:space="0" w:color="auto"/>
              <w:left w:val="single" w:sz="4" w:space="0" w:color="auto"/>
              <w:bottom w:val="single" w:sz="4" w:space="0" w:color="auto"/>
              <w:right w:val="single" w:sz="4" w:space="0" w:color="auto"/>
            </w:tcBorders>
            <w:hideMark/>
          </w:tcPr>
          <w:p w14:paraId="05DC218F" w14:textId="558A6BEA" w:rsidR="00424E4E" w:rsidRPr="00D64885" w:rsidRDefault="00424E4E">
            <w:pPr>
              <w:spacing w:line="276" w:lineRule="auto"/>
              <w:rPr>
                <w:rFonts w:ascii="Tahoma" w:hAnsi="Tahoma" w:cs="Tahoma"/>
                <w:b/>
                <w:sz w:val="16"/>
                <w:szCs w:val="16"/>
                <w:lang w:eastAsia="en-US"/>
              </w:rPr>
            </w:pPr>
            <w:r w:rsidRPr="00D64885">
              <w:rPr>
                <w:rFonts w:ascii="Tahoma" w:hAnsi="Tahoma" w:cs="Tahoma"/>
                <w:b/>
                <w:sz w:val="16"/>
                <w:szCs w:val="16"/>
                <w:lang w:eastAsia="en-US"/>
              </w:rPr>
              <w:t xml:space="preserve">Doseženi podatek od začetka izvedbenih del do </w:t>
            </w:r>
            <w:r w:rsidR="00FD2691" w:rsidRPr="00D64885">
              <w:rPr>
                <w:rFonts w:ascii="Tahoma" w:hAnsi="Tahoma" w:cs="Tahoma"/>
                <w:b/>
                <w:sz w:val="16"/>
                <w:szCs w:val="16"/>
                <w:lang w:eastAsia="en-US"/>
              </w:rPr>
              <w:t>31.12. preteklega koledarskega leta</w:t>
            </w:r>
          </w:p>
        </w:tc>
        <w:tc>
          <w:tcPr>
            <w:tcW w:w="1388" w:type="dxa"/>
            <w:tcBorders>
              <w:top w:val="single" w:sz="4" w:space="0" w:color="auto"/>
              <w:left w:val="single" w:sz="4" w:space="0" w:color="auto"/>
              <w:bottom w:val="single" w:sz="4" w:space="0" w:color="auto"/>
              <w:right w:val="single" w:sz="4" w:space="0" w:color="auto"/>
            </w:tcBorders>
            <w:hideMark/>
          </w:tcPr>
          <w:p w14:paraId="69001090" w14:textId="77777777" w:rsidR="00424E4E" w:rsidRPr="00D64885" w:rsidRDefault="00424E4E">
            <w:pPr>
              <w:spacing w:line="276" w:lineRule="auto"/>
              <w:jc w:val="both"/>
              <w:rPr>
                <w:rFonts w:ascii="Tahoma" w:hAnsi="Tahoma" w:cs="Tahoma"/>
                <w:b/>
                <w:sz w:val="16"/>
                <w:szCs w:val="16"/>
                <w:lang w:eastAsia="en-US"/>
              </w:rPr>
            </w:pPr>
            <w:r w:rsidRPr="00D64885">
              <w:rPr>
                <w:rFonts w:ascii="Tahoma" w:hAnsi="Tahoma" w:cs="Tahoma"/>
                <w:b/>
                <w:sz w:val="16"/>
                <w:szCs w:val="16"/>
                <w:lang w:eastAsia="en-US"/>
              </w:rPr>
              <w:t>Izpolnjevanje (Da/Ne)</w:t>
            </w:r>
          </w:p>
        </w:tc>
      </w:tr>
      <w:tr w:rsidR="00424E4E" w:rsidRPr="00D64885" w14:paraId="3FE88087" w14:textId="77777777" w:rsidTr="00EC4B53">
        <w:trPr>
          <w:trHeight w:val="402"/>
        </w:trPr>
        <w:tc>
          <w:tcPr>
            <w:tcW w:w="2322" w:type="dxa"/>
            <w:tcBorders>
              <w:top w:val="single" w:sz="4" w:space="0" w:color="auto"/>
              <w:left w:val="single" w:sz="4" w:space="0" w:color="auto"/>
              <w:bottom w:val="single" w:sz="4" w:space="0" w:color="auto"/>
              <w:right w:val="single" w:sz="4" w:space="0" w:color="auto"/>
            </w:tcBorders>
            <w:vAlign w:val="center"/>
            <w:hideMark/>
          </w:tcPr>
          <w:p w14:paraId="00D363B0" w14:textId="77777777" w:rsidR="00424E4E" w:rsidRPr="00D64885" w:rsidRDefault="00424E4E">
            <w:pPr>
              <w:spacing w:line="276" w:lineRule="auto"/>
              <w:jc w:val="both"/>
              <w:rPr>
                <w:rFonts w:ascii="Tahoma" w:hAnsi="Tahoma" w:cs="Tahoma"/>
                <w:b/>
                <w:bCs/>
                <w:sz w:val="16"/>
                <w:szCs w:val="16"/>
                <w:lang w:eastAsia="en-US"/>
              </w:rPr>
            </w:pPr>
            <w:r w:rsidRPr="00D64885">
              <w:rPr>
                <w:rFonts w:ascii="Tahoma" w:hAnsi="Tahoma" w:cs="Tahoma"/>
                <w:b/>
                <w:bCs/>
                <w:sz w:val="16"/>
                <w:szCs w:val="16"/>
                <w:lang w:eastAsia="en-US"/>
              </w:rPr>
              <w:t xml:space="preserve">Neto povečanje števila zaposlenih </w:t>
            </w:r>
          </w:p>
        </w:tc>
        <w:tc>
          <w:tcPr>
            <w:tcW w:w="1700" w:type="dxa"/>
            <w:tcBorders>
              <w:top w:val="single" w:sz="4" w:space="0" w:color="auto"/>
              <w:left w:val="single" w:sz="4" w:space="0" w:color="auto"/>
              <w:bottom w:val="single" w:sz="4" w:space="0" w:color="auto"/>
              <w:right w:val="single" w:sz="4" w:space="0" w:color="auto"/>
            </w:tcBorders>
            <w:vAlign w:val="center"/>
          </w:tcPr>
          <w:p w14:paraId="48A40638" w14:textId="77777777" w:rsidR="00424E4E" w:rsidRPr="00D64885" w:rsidRDefault="00424E4E">
            <w:pPr>
              <w:spacing w:line="276" w:lineRule="auto"/>
              <w:rPr>
                <w:rFonts w:ascii="Tahoma" w:hAnsi="Tahoma" w:cs="Tahoma"/>
                <w:sz w:val="16"/>
                <w:szCs w:val="16"/>
                <w:lang w:eastAsia="en-US"/>
              </w:rPr>
            </w:pPr>
          </w:p>
        </w:tc>
        <w:tc>
          <w:tcPr>
            <w:tcW w:w="3373" w:type="dxa"/>
            <w:tcBorders>
              <w:top w:val="single" w:sz="4" w:space="0" w:color="auto"/>
              <w:left w:val="single" w:sz="4" w:space="0" w:color="auto"/>
              <w:bottom w:val="single" w:sz="4" w:space="0" w:color="auto"/>
              <w:right w:val="single" w:sz="4" w:space="0" w:color="auto"/>
            </w:tcBorders>
            <w:vAlign w:val="center"/>
          </w:tcPr>
          <w:p w14:paraId="578F5D6C" w14:textId="77777777" w:rsidR="00424E4E" w:rsidRPr="00D64885" w:rsidRDefault="00424E4E">
            <w:pPr>
              <w:spacing w:line="276" w:lineRule="auto"/>
              <w:rPr>
                <w:rFonts w:ascii="Tahoma" w:hAnsi="Tahoma" w:cs="Tahoma"/>
                <w:sz w:val="16"/>
                <w:szCs w:val="16"/>
                <w:lang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14:paraId="31FFDDB0" w14:textId="77777777" w:rsidR="00424E4E" w:rsidRPr="00D64885" w:rsidRDefault="00424E4E">
            <w:pPr>
              <w:spacing w:line="276" w:lineRule="auto"/>
              <w:rPr>
                <w:rFonts w:ascii="Tahoma" w:hAnsi="Tahoma" w:cs="Tahoma"/>
                <w:sz w:val="16"/>
                <w:szCs w:val="16"/>
                <w:lang w:eastAsia="en-US"/>
              </w:rPr>
            </w:pPr>
          </w:p>
        </w:tc>
      </w:tr>
      <w:tr w:rsidR="00424E4E" w:rsidRPr="00D64885" w14:paraId="35ED541E" w14:textId="77777777" w:rsidTr="00EC4B53">
        <w:trPr>
          <w:trHeight w:val="284"/>
        </w:trPr>
        <w:tc>
          <w:tcPr>
            <w:tcW w:w="2322" w:type="dxa"/>
            <w:tcBorders>
              <w:top w:val="single" w:sz="4" w:space="0" w:color="auto"/>
              <w:left w:val="single" w:sz="4" w:space="0" w:color="auto"/>
              <w:bottom w:val="single" w:sz="4" w:space="0" w:color="auto"/>
              <w:right w:val="single" w:sz="4" w:space="0" w:color="auto"/>
            </w:tcBorders>
            <w:vAlign w:val="center"/>
            <w:hideMark/>
          </w:tcPr>
          <w:p w14:paraId="5597A1D8" w14:textId="77777777" w:rsidR="00424E4E" w:rsidRPr="00D64885" w:rsidRDefault="00424E4E">
            <w:pPr>
              <w:spacing w:line="276" w:lineRule="auto"/>
              <w:jc w:val="both"/>
              <w:rPr>
                <w:rFonts w:ascii="Tahoma" w:hAnsi="Tahoma" w:cs="Tahoma"/>
                <w:b/>
                <w:bCs/>
                <w:sz w:val="16"/>
                <w:szCs w:val="16"/>
                <w:lang w:eastAsia="en-US"/>
              </w:rPr>
            </w:pPr>
            <w:r w:rsidRPr="00D64885">
              <w:rPr>
                <w:rFonts w:ascii="Tahoma" w:hAnsi="Tahoma" w:cs="Tahoma"/>
                <w:b/>
                <w:bCs/>
                <w:sz w:val="16"/>
                <w:szCs w:val="16"/>
                <w:lang w:eastAsia="en-US"/>
              </w:rPr>
              <w:t xml:space="preserve">Neto povečanje števila zaposlenih na visokokvalificiranih delovnih mestih </w:t>
            </w:r>
          </w:p>
        </w:tc>
        <w:tc>
          <w:tcPr>
            <w:tcW w:w="1700" w:type="dxa"/>
            <w:tcBorders>
              <w:top w:val="single" w:sz="4" w:space="0" w:color="auto"/>
              <w:left w:val="single" w:sz="4" w:space="0" w:color="auto"/>
              <w:bottom w:val="single" w:sz="4" w:space="0" w:color="auto"/>
              <w:right w:val="single" w:sz="4" w:space="0" w:color="auto"/>
            </w:tcBorders>
            <w:vAlign w:val="center"/>
          </w:tcPr>
          <w:p w14:paraId="3528BD67" w14:textId="77777777" w:rsidR="00424E4E" w:rsidRPr="00D64885" w:rsidRDefault="00424E4E">
            <w:pPr>
              <w:spacing w:line="276" w:lineRule="auto"/>
              <w:rPr>
                <w:rFonts w:ascii="Tahoma" w:hAnsi="Tahoma" w:cs="Tahoma"/>
                <w:sz w:val="16"/>
                <w:szCs w:val="16"/>
                <w:lang w:eastAsia="en-US"/>
              </w:rPr>
            </w:pPr>
          </w:p>
        </w:tc>
        <w:tc>
          <w:tcPr>
            <w:tcW w:w="3373" w:type="dxa"/>
            <w:tcBorders>
              <w:top w:val="single" w:sz="4" w:space="0" w:color="auto"/>
              <w:left w:val="single" w:sz="4" w:space="0" w:color="auto"/>
              <w:bottom w:val="single" w:sz="4" w:space="0" w:color="auto"/>
              <w:right w:val="single" w:sz="4" w:space="0" w:color="auto"/>
            </w:tcBorders>
            <w:vAlign w:val="center"/>
          </w:tcPr>
          <w:p w14:paraId="76F6DB67" w14:textId="77777777" w:rsidR="00424E4E" w:rsidRPr="00D64885" w:rsidRDefault="00424E4E">
            <w:pPr>
              <w:spacing w:line="276" w:lineRule="auto"/>
              <w:rPr>
                <w:rFonts w:ascii="Tahoma" w:hAnsi="Tahoma" w:cs="Tahoma"/>
                <w:sz w:val="16"/>
                <w:szCs w:val="16"/>
                <w:lang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14:paraId="774BE717" w14:textId="77777777" w:rsidR="00424E4E" w:rsidRPr="00D64885" w:rsidRDefault="00424E4E">
            <w:pPr>
              <w:spacing w:line="276" w:lineRule="auto"/>
              <w:rPr>
                <w:rFonts w:ascii="Tahoma" w:hAnsi="Tahoma" w:cs="Tahoma"/>
                <w:sz w:val="16"/>
                <w:szCs w:val="16"/>
                <w:lang w:eastAsia="en-US"/>
              </w:rPr>
            </w:pPr>
          </w:p>
        </w:tc>
      </w:tr>
      <w:tr w:rsidR="00B97DF7" w14:paraId="06B8A5F2" w14:textId="77777777" w:rsidTr="00EC4B53">
        <w:trPr>
          <w:trHeight w:val="284"/>
        </w:trPr>
        <w:tc>
          <w:tcPr>
            <w:tcW w:w="2322" w:type="dxa"/>
            <w:tcBorders>
              <w:top w:val="single" w:sz="4" w:space="0" w:color="auto"/>
              <w:left w:val="single" w:sz="4" w:space="0" w:color="auto"/>
              <w:bottom w:val="single" w:sz="4" w:space="0" w:color="auto"/>
              <w:right w:val="single" w:sz="4" w:space="0" w:color="auto"/>
            </w:tcBorders>
            <w:vAlign w:val="center"/>
          </w:tcPr>
          <w:p w14:paraId="2DD05CB0" w14:textId="04933C17" w:rsidR="00B97DF7" w:rsidRPr="00D64885" w:rsidRDefault="00B97DF7">
            <w:pPr>
              <w:spacing w:line="276" w:lineRule="auto"/>
              <w:jc w:val="both"/>
              <w:rPr>
                <w:rFonts w:ascii="Tahoma" w:hAnsi="Tahoma" w:cs="Tahoma"/>
                <w:b/>
                <w:bCs/>
                <w:sz w:val="16"/>
                <w:szCs w:val="16"/>
                <w:lang w:eastAsia="en-US"/>
              </w:rPr>
            </w:pPr>
            <w:r w:rsidRPr="00D64885">
              <w:rPr>
                <w:rFonts w:ascii="Tahoma" w:hAnsi="Tahoma" w:cs="Tahoma"/>
                <w:b/>
                <w:bCs/>
                <w:sz w:val="16"/>
                <w:szCs w:val="16"/>
                <w:lang w:eastAsia="en-US"/>
              </w:rPr>
              <w:t>Dodana vrednost na zaposlenega</w:t>
            </w:r>
            <w:r w:rsidRPr="00D64885">
              <w:rPr>
                <w:rStyle w:val="FootnoteReference"/>
                <w:b/>
                <w:bCs/>
                <w:sz w:val="16"/>
                <w:szCs w:val="16"/>
                <w:lang w:eastAsia="en-US"/>
              </w:rPr>
              <w:footnoteReference w:id="1"/>
            </w:r>
          </w:p>
        </w:tc>
        <w:tc>
          <w:tcPr>
            <w:tcW w:w="1700" w:type="dxa"/>
            <w:tcBorders>
              <w:top w:val="single" w:sz="4" w:space="0" w:color="auto"/>
              <w:left w:val="single" w:sz="4" w:space="0" w:color="auto"/>
              <w:bottom w:val="single" w:sz="4" w:space="0" w:color="auto"/>
              <w:right w:val="single" w:sz="4" w:space="0" w:color="auto"/>
            </w:tcBorders>
            <w:vAlign w:val="center"/>
          </w:tcPr>
          <w:p w14:paraId="2D80A1E2" w14:textId="77777777" w:rsidR="00B97DF7" w:rsidRPr="00424E4E" w:rsidRDefault="00B97DF7">
            <w:pPr>
              <w:spacing w:line="276" w:lineRule="auto"/>
              <w:rPr>
                <w:rFonts w:ascii="Tahoma" w:hAnsi="Tahoma" w:cs="Tahoma"/>
                <w:sz w:val="16"/>
                <w:szCs w:val="16"/>
                <w:lang w:eastAsia="en-US"/>
              </w:rPr>
            </w:pPr>
          </w:p>
        </w:tc>
        <w:tc>
          <w:tcPr>
            <w:tcW w:w="3373" w:type="dxa"/>
            <w:tcBorders>
              <w:top w:val="single" w:sz="4" w:space="0" w:color="auto"/>
              <w:left w:val="single" w:sz="4" w:space="0" w:color="auto"/>
              <w:bottom w:val="single" w:sz="4" w:space="0" w:color="auto"/>
              <w:right w:val="single" w:sz="4" w:space="0" w:color="auto"/>
            </w:tcBorders>
            <w:vAlign w:val="center"/>
          </w:tcPr>
          <w:p w14:paraId="3ACF1BB1" w14:textId="77777777" w:rsidR="00B97DF7" w:rsidRPr="00424E4E" w:rsidRDefault="00B97DF7">
            <w:pPr>
              <w:spacing w:line="276" w:lineRule="auto"/>
              <w:rPr>
                <w:rFonts w:ascii="Tahoma" w:hAnsi="Tahoma" w:cs="Tahoma"/>
                <w:sz w:val="16"/>
                <w:szCs w:val="16"/>
                <w:lang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14:paraId="36661ECE" w14:textId="77777777" w:rsidR="00B97DF7" w:rsidRPr="00424E4E" w:rsidRDefault="00B97DF7">
            <w:pPr>
              <w:spacing w:line="276" w:lineRule="auto"/>
              <w:rPr>
                <w:rFonts w:ascii="Tahoma" w:hAnsi="Tahoma" w:cs="Tahoma"/>
                <w:sz w:val="16"/>
                <w:szCs w:val="16"/>
                <w:lang w:eastAsia="en-US"/>
              </w:rPr>
            </w:pPr>
          </w:p>
        </w:tc>
      </w:tr>
    </w:tbl>
    <w:p w14:paraId="6CC0D8FD" w14:textId="77777777" w:rsidR="00424E4E" w:rsidRDefault="00424E4E" w:rsidP="00424E4E">
      <w:pPr>
        <w:pStyle w:val="ListParagraph"/>
        <w:tabs>
          <w:tab w:val="left" w:pos="426"/>
        </w:tabs>
        <w:ind w:left="425"/>
        <w:jc w:val="both"/>
        <w:rPr>
          <w:rFonts w:ascii="Tahoma" w:hAnsi="Tahoma" w:cs="Tahoma"/>
          <w:sz w:val="18"/>
          <w:szCs w:val="18"/>
        </w:rPr>
      </w:pPr>
    </w:p>
    <w:p w14:paraId="3D5156CC" w14:textId="77777777" w:rsidR="00424E4E" w:rsidRDefault="00424E4E" w:rsidP="00424E4E">
      <w:pPr>
        <w:ind w:left="360"/>
        <w:rPr>
          <w:rFonts w:ascii="Tahoma" w:hAnsi="Tahoma" w:cs="Tahoma"/>
          <w:sz w:val="18"/>
          <w:szCs w:val="18"/>
        </w:rPr>
      </w:pPr>
    </w:p>
    <w:p w14:paraId="747BB7BB" w14:textId="77777777" w:rsidR="00424E4E" w:rsidRDefault="00424E4E" w:rsidP="00424E4E">
      <w:pPr>
        <w:rPr>
          <w:rFonts w:ascii="Tahoma" w:hAnsi="Tahoma" w:cs="Tahoma"/>
          <w:sz w:val="18"/>
          <w:szCs w:val="18"/>
        </w:rPr>
        <w:sectPr w:rsidR="00424E4E">
          <w:pgSz w:w="11906" w:h="16838"/>
          <w:pgMar w:top="1417" w:right="1417" w:bottom="1135" w:left="1417" w:header="708" w:footer="555" w:gutter="0"/>
          <w:cols w:space="708"/>
        </w:sectPr>
      </w:pPr>
    </w:p>
    <w:p w14:paraId="49448927" w14:textId="0F476498" w:rsidR="00424E4E" w:rsidRDefault="00424E4E" w:rsidP="00424E4E">
      <w:pPr>
        <w:pStyle w:val="ListParagraph"/>
        <w:numPr>
          <w:ilvl w:val="0"/>
          <w:numId w:val="1"/>
        </w:numPr>
        <w:tabs>
          <w:tab w:val="left" w:pos="426"/>
        </w:tabs>
        <w:ind w:left="425" w:hanging="425"/>
        <w:jc w:val="both"/>
        <w:rPr>
          <w:rFonts w:ascii="Tahoma" w:hAnsi="Tahoma" w:cs="Tahoma"/>
          <w:sz w:val="18"/>
          <w:szCs w:val="18"/>
        </w:rPr>
      </w:pPr>
      <w:r>
        <w:rPr>
          <w:rFonts w:ascii="Tahoma" w:hAnsi="Tahoma" w:cs="Tahoma"/>
          <w:sz w:val="18"/>
          <w:szCs w:val="18"/>
        </w:rPr>
        <w:lastRenderedPageBreak/>
        <w:t>Potrjujemo, da izpolnjujemo na datum iz 2. točke tega potrdila pogodbene zaveze</w:t>
      </w:r>
      <w:r w:rsidR="00FE30F8">
        <w:rPr>
          <w:rFonts w:ascii="Tahoma" w:hAnsi="Tahoma" w:cs="Tahoma"/>
          <w:sz w:val="18"/>
          <w:szCs w:val="18"/>
        </w:rPr>
        <w:t xml:space="preserve"> iz člena 3.8 in 3.9 kreditne pogodbe</w:t>
      </w:r>
      <w:r>
        <w:rPr>
          <w:rFonts w:ascii="Tahoma" w:hAnsi="Tahoma" w:cs="Tahoma"/>
          <w:sz w:val="18"/>
          <w:szCs w:val="18"/>
        </w:rPr>
        <w:t>:</w:t>
      </w:r>
    </w:p>
    <w:p w14:paraId="654E7FB2" w14:textId="77777777" w:rsidR="00424E4E" w:rsidRDefault="00424E4E" w:rsidP="00424E4E">
      <w:pPr>
        <w:pStyle w:val="ListParagraph"/>
        <w:tabs>
          <w:tab w:val="left" w:pos="426"/>
        </w:tabs>
        <w:ind w:left="425"/>
        <w:jc w:val="both"/>
        <w:rPr>
          <w:rFonts w:ascii="Tahoma" w:hAnsi="Tahoma" w:cs="Tahoma"/>
          <w:sz w:val="18"/>
          <w:szCs w:val="18"/>
        </w:rPr>
      </w:pPr>
    </w:p>
    <w:tbl>
      <w:tblPr>
        <w:tblStyle w:val="TableGrid"/>
        <w:tblW w:w="9068" w:type="dxa"/>
        <w:tblInd w:w="425" w:type="dxa"/>
        <w:tblLayout w:type="fixed"/>
        <w:tblLook w:val="04A0" w:firstRow="1" w:lastRow="0" w:firstColumn="1" w:lastColumn="0" w:noHBand="0" w:noVBand="1"/>
      </w:tblPr>
      <w:tblGrid>
        <w:gridCol w:w="1980"/>
        <w:gridCol w:w="5670"/>
        <w:gridCol w:w="1418"/>
      </w:tblGrid>
      <w:tr w:rsidR="00DF1E88" w14:paraId="3639A978" w14:textId="77777777" w:rsidTr="00D64885">
        <w:trPr>
          <w:trHeight w:val="760"/>
        </w:trPr>
        <w:tc>
          <w:tcPr>
            <w:tcW w:w="1980" w:type="dxa"/>
            <w:tcBorders>
              <w:top w:val="single" w:sz="4" w:space="0" w:color="auto"/>
              <w:left w:val="single" w:sz="4" w:space="0" w:color="auto"/>
              <w:bottom w:val="single" w:sz="4" w:space="0" w:color="auto"/>
              <w:right w:val="single" w:sz="4" w:space="0" w:color="auto"/>
            </w:tcBorders>
            <w:hideMark/>
          </w:tcPr>
          <w:p w14:paraId="4AE97629" w14:textId="74D2478E" w:rsidR="00424E4E" w:rsidRPr="00D64885" w:rsidRDefault="00424E4E">
            <w:pPr>
              <w:pStyle w:val="ListParagraph"/>
              <w:tabs>
                <w:tab w:val="left" w:pos="426"/>
              </w:tabs>
              <w:ind w:left="0"/>
              <w:jc w:val="both"/>
              <w:rPr>
                <w:rFonts w:ascii="Tahoma" w:hAnsi="Tahoma" w:cs="Tahoma"/>
                <w:b/>
                <w:bCs/>
                <w:sz w:val="16"/>
                <w:szCs w:val="16"/>
              </w:rPr>
            </w:pPr>
            <w:r w:rsidRPr="00D64885">
              <w:rPr>
                <w:rFonts w:ascii="Tahoma" w:hAnsi="Tahoma" w:cs="Tahoma"/>
                <w:b/>
                <w:bCs/>
                <w:sz w:val="16"/>
                <w:szCs w:val="16"/>
              </w:rPr>
              <w:t>Pogodbena zaveza</w:t>
            </w:r>
          </w:p>
        </w:tc>
        <w:tc>
          <w:tcPr>
            <w:tcW w:w="5670" w:type="dxa"/>
            <w:tcBorders>
              <w:top w:val="single" w:sz="4" w:space="0" w:color="auto"/>
              <w:left w:val="single" w:sz="4" w:space="0" w:color="auto"/>
              <w:bottom w:val="single" w:sz="4" w:space="0" w:color="auto"/>
              <w:right w:val="single" w:sz="4" w:space="0" w:color="auto"/>
            </w:tcBorders>
            <w:hideMark/>
          </w:tcPr>
          <w:p w14:paraId="7966DC22" w14:textId="77777777" w:rsidR="00424E4E" w:rsidRPr="00181126" w:rsidRDefault="00424E4E">
            <w:pPr>
              <w:pStyle w:val="ListParagraph"/>
              <w:tabs>
                <w:tab w:val="left" w:pos="426"/>
              </w:tabs>
              <w:ind w:left="0"/>
              <w:jc w:val="both"/>
              <w:rPr>
                <w:rFonts w:ascii="Tahoma" w:hAnsi="Tahoma" w:cs="Tahoma"/>
                <w:b/>
                <w:bCs/>
                <w:sz w:val="16"/>
                <w:szCs w:val="16"/>
              </w:rPr>
            </w:pPr>
            <w:r w:rsidRPr="00181126">
              <w:rPr>
                <w:rFonts w:ascii="Tahoma" w:hAnsi="Tahoma" w:cs="Tahoma"/>
                <w:b/>
                <w:bCs/>
                <w:sz w:val="16"/>
                <w:szCs w:val="16"/>
              </w:rPr>
              <w:t>Formula / podatek za ugotavljanje izpolnjenosti pogodbene zaveze</w:t>
            </w:r>
          </w:p>
        </w:tc>
        <w:tc>
          <w:tcPr>
            <w:tcW w:w="1418" w:type="dxa"/>
            <w:tcBorders>
              <w:top w:val="single" w:sz="4" w:space="0" w:color="auto"/>
              <w:left w:val="single" w:sz="4" w:space="0" w:color="auto"/>
              <w:bottom w:val="single" w:sz="4" w:space="0" w:color="auto"/>
              <w:right w:val="single" w:sz="4" w:space="0" w:color="auto"/>
            </w:tcBorders>
            <w:hideMark/>
          </w:tcPr>
          <w:p w14:paraId="7A17EB00" w14:textId="77777777" w:rsidR="00424E4E" w:rsidRPr="00181126" w:rsidRDefault="00424E4E">
            <w:pPr>
              <w:pStyle w:val="ListParagraph"/>
              <w:tabs>
                <w:tab w:val="left" w:pos="426"/>
              </w:tabs>
              <w:ind w:left="0"/>
              <w:jc w:val="both"/>
              <w:rPr>
                <w:rFonts w:ascii="Tahoma" w:hAnsi="Tahoma" w:cs="Tahoma"/>
                <w:b/>
                <w:bCs/>
                <w:sz w:val="16"/>
                <w:szCs w:val="16"/>
              </w:rPr>
            </w:pPr>
            <w:r w:rsidRPr="00181126">
              <w:rPr>
                <w:rFonts w:ascii="Tahoma" w:hAnsi="Tahoma" w:cs="Tahoma"/>
                <w:b/>
                <w:bCs/>
                <w:sz w:val="16"/>
                <w:szCs w:val="16"/>
              </w:rPr>
              <w:t>Izpolnjevaje pogodbene zaveze</w:t>
            </w:r>
          </w:p>
          <w:p w14:paraId="029F5983" w14:textId="6A748212" w:rsidR="00424E4E" w:rsidRPr="00181126" w:rsidRDefault="00424E4E">
            <w:pPr>
              <w:pStyle w:val="ListParagraph"/>
              <w:tabs>
                <w:tab w:val="left" w:pos="426"/>
              </w:tabs>
              <w:ind w:left="0"/>
              <w:jc w:val="both"/>
              <w:rPr>
                <w:rFonts w:ascii="Tahoma" w:hAnsi="Tahoma" w:cs="Tahoma"/>
                <w:b/>
                <w:bCs/>
                <w:sz w:val="16"/>
                <w:szCs w:val="16"/>
              </w:rPr>
            </w:pPr>
            <w:r w:rsidRPr="00181126">
              <w:rPr>
                <w:rFonts w:ascii="Tahoma" w:hAnsi="Tahoma" w:cs="Tahoma"/>
                <w:b/>
                <w:bCs/>
                <w:sz w:val="16"/>
                <w:szCs w:val="16"/>
              </w:rPr>
              <w:t>(DA/ NE /NR)</w:t>
            </w:r>
            <w:r w:rsidR="005074BB" w:rsidRPr="00181126">
              <w:rPr>
                <w:rStyle w:val="FootnoteReference"/>
                <w:rFonts w:ascii="Tahoma" w:hAnsi="Tahoma" w:cs="Tahoma"/>
                <w:b/>
                <w:bCs/>
                <w:sz w:val="16"/>
                <w:szCs w:val="16"/>
              </w:rPr>
              <w:footnoteReference w:id="2"/>
            </w:r>
          </w:p>
        </w:tc>
      </w:tr>
      <w:tr w:rsidR="00DF1E88" w14:paraId="2341812F" w14:textId="77777777" w:rsidTr="00D64885">
        <w:trPr>
          <w:trHeight w:val="3095"/>
        </w:trPr>
        <w:tc>
          <w:tcPr>
            <w:tcW w:w="1980" w:type="dxa"/>
            <w:tcBorders>
              <w:top w:val="single" w:sz="4" w:space="0" w:color="auto"/>
              <w:left w:val="single" w:sz="4" w:space="0" w:color="auto"/>
              <w:bottom w:val="single" w:sz="4" w:space="0" w:color="auto"/>
              <w:right w:val="single" w:sz="4" w:space="0" w:color="auto"/>
            </w:tcBorders>
            <w:vAlign w:val="center"/>
            <w:hideMark/>
          </w:tcPr>
          <w:p w14:paraId="5D2720E2" w14:textId="77777777" w:rsidR="00424E4E" w:rsidRPr="00D64885" w:rsidRDefault="00424E4E">
            <w:pPr>
              <w:spacing w:line="276" w:lineRule="auto"/>
              <w:jc w:val="both"/>
              <w:rPr>
                <w:rFonts w:ascii="Tahoma" w:hAnsi="Tahoma" w:cs="Tahoma"/>
                <w:b/>
                <w:bCs/>
                <w:sz w:val="16"/>
                <w:szCs w:val="16"/>
                <w:lang w:eastAsia="en-US"/>
              </w:rPr>
            </w:pPr>
            <w:r w:rsidRPr="00D64885">
              <w:rPr>
                <w:rFonts w:ascii="Tahoma" w:hAnsi="Tahoma" w:cs="Tahoma"/>
                <w:b/>
                <w:bCs/>
                <w:sz w:val="16"/>
                <w:szCs w:val="16"/>
                <w:lang w:eastAsia="en-US"/>
              </w:rPr>
              <w:t xml:space="preserve">Neto povečanje števila zaposlenih </w:t>
            </w:r>
          </w:p>
        </w:tc>
        <w:tc>
          <w:tcPr>
            <w:tcW w:w="5670" w:type="dxa"/>
            <w:tcBorders>
              <w:top w:val="single" w:sz="4" w:space="0" w:color="auto"/>
              <w:left w:val="single" w:sz="4" w:space="0" w:color="auto"/>
              <w:bottom w:val="single" w:sz="4" w:space="0" w:color="auto"/>
              <w:right w:val="single" w:sz="4" w:space="0" w:color="auto"/>
            </w:tcBorders>
          </w:tcPr>
          <w:p w14:paraId="41256919" w14:textId="33768C5D" w:rsidR="00424E4E" w:rsidRPr="00D64885" w:rsidRDefault="00FD5900">
            <w:pPr>
              <w:pStyle w:val="ListParagraph"/>
              <w:ind w:left="289" w:firstLine="137"/>
              <w:jc w:val="both"/>
              <w:rPr>
                <w:rFonts w:ascii="Tahoma" w:hAnsi="Tahoma" w:cs="Tahoma"/>
                <w:sz w:val="16"/>
                <w:szCs w:val="16"/>
              </w:rPr>
            </w:pPr>
            <m:oMathPara>
              <m:oMathParaPr>
                <m:jc m:val="left"/>
              </m:oMathParaPr>
              <m:oMath>
                <m:r>
                  <w:rPr>
                    <w:rFonts w:ascii="Cambria Math" w:hAnsi="Cambria Math" w:cs="Tahoma"/>
                    <w:sz w:val="16"/>
                    <w:szCs w:val="16"/>
                  </w:rPr>
                  <m:t>NETO POVEČANJE ŠT.ZAP. NA 31.12. LETO=__________≥____________podatek iz kreditne pogodbe</m:t>
                </m:r>
              </m:oMath>
            </m:oMathPara>
          </w:p>
          <w:p w14:paraId="533DCC9B" w14:textId="77777777" w:rsidR="00424E4E" w:rsidRPr="00D64885" w:rsidRDefault="00424E4E">
            <w:pPr>
              <w:tabs>
                <w:tab w:val="left" w:pos="426"/>
              </w:tabs>
              <w:jc w:val="both"/>
              <w:rPr>
                <w:rFonts w:ascii="Tahoma" w:hAnsi="Tahoma" w:cs="Tahoma"/>
                <w:sz w:val="16"/>
                <w:szCs w:val="16"/>
                <w:lang w:eastAsia="en-US"/>
              </w:rPr>
            </w:pPr>
          </w:p>
          <w:p w14:paraId="04DF3F10" w14:textId="77777777" w:rsidR="00424E4E" w:rsidRPr="00D64885" w:rsidRDefault="00424E4E">
            <w:pPr>
              <w:tabs>
                <w:tab w:val="left" w:pos="426"/>
              </w:tabs>
              <w:jc w:val="both"/>
              <w:rPr>
                <w:rFonts w:ascii="Tahoma" w:eastAsiaTheme="minorEastAsia" w:hAnsi="Tahoma" w:cs="Tahoma"/>
                <w:sz w:val="16"/>
                <w:szCs w:val="16"/>
                <w:lang w:eastAsia="en-US"/>
              </w:rPr>
            </w:pPr>
            <w:r w:rsidRPr="00D64885">
              <w:rPr>
                <w:rFonts w:ascii="Tahoma" w:eastAsiaTheme="minorEastAsia" w:hAnsi="Tahoma" w:cs="Tahoma"/>
                <w:sz w:val="16"/>
                <w:szCs w:val="16"/>
                <w:lang w:eastAsia="en-US"/>
              </w:rPr>
              <w:t>Pri čemer je:</w:t>
            </w:r>
          </w:p>
          <w:p w14:paraId="0382F9BF" w14:textId="147761FD" w:rsidR="00424E4E" w:rsidRPr="00D64885" w:rsidRDefault="00424E4E">
            <w:pPr>
              <w:pStyle w:val="ListParagraph"/>
              <w:tabs>
                <w:tab w:val="left" w:pos="426"/>
              </w:tabs>
              <w:ind w:left="426"/>
              <w:jc w:val="both"/>
              <w:rPr>
                <w:rFonts w:ascii="Tahoma" w:eastAsiaTheme="minorEastAsia" w:hAnsi="Tahoma" w:cs="Tahoma"/>
                <w:sz w:val="16"/>
                <w:szCs w:val="16"/>
              </w:rPr>
            </w:pPr>
            <w:r w:rsidRPr="00D64885">
              <w:rPr>
                <w:rFonts w:ascii="Tahoma" w:eastAsiaTheme="minorEastAsia" w:hAnsi="Tahoma" w:cs="Tahoma"/>
                <w:sz w:val="16"/>
                <w:szCs w:val="16"/>
              </w:rPr>
              <w:t xml:space="preserve">NETO POVEČANJE ŠT. ZAPOSLENIH = </w:t>
            </w:r>
            <w:r w:rsidR="00DF1E88" w:rsidRPr="00D64885">
              <w:rPr>
                <w:rFonts w:ascii="Tahoma" w:eastAsiaTheme="minorEastAsia" w:hAnsi="Tahoma" w:cs="Tahoma"/>
                <w:sz w:val="16"/>
                <w:szCs w:val="16"/>
              </w:rPr>
              <w:t>(</w:t>
            </w:r>
            <w:r w:rsidRPr="00D64885">
              <w:rPr>
                <w:rFonts w:ascii="Tahoma" w:eastAsiaTheme="minorEastAsia" w:hAnsi="Tahoma" w:cs="Tahoma"/>
                <w:sz w:val="16"/>
                <w:szCs w:val="16"/>
              </w:rPr>
              <w:t>št. prijavljenih v pokojninsko in invalidsko zavarovanje</w:t>
            </w:r>
            <w:r w:rsidR="00FE30F8" w:rsidRPr="00D64885">
              <w:rPr>
                <w:rFonts w:ascii="Tahoma" w:eastAsiaTheme="minorEastAsia" w:hAnsi="Tahoma" w:cs="Tahoma"/>
                <w:sz w:val="16"/>
                <w:szCs w:val="16"/>
              </w:rPr>
              <w:t xml:space="preserve"> </w:t>
            </w:r>
            <w:r w:rsidR="00DF1E88" w:rsidRPr="00D64885">
              <w:rPr>
                <w:rFonts w:ascii="Tahoma" w:eastAsiaTheme="minorEastAsia" w:hAnsi="Tahoma" w:cs="Tahoma"/>
                <w:sz w:val="16"/>
                <w:szCs w:val="16"/>
              </w:rPr>
              <w:t>do</w:t>
            </w:r>
            <w:r w:rsidR="00FE30F8" w:rsidRPr="00D64885">
              <w:rPr>
                <w:rFonts w:ascii="Tahoma" w:eastAsiaTheme="minorEastAsia" w:hAnsi="Tahoma" w:cs="Tahoma"/>
                <w:sz w:val="16"/>
                <w:szCs w:val="16"/>
              </w:rPr>
              <w:t xml:space="preserve"> poročevalsk</w:t>
            </w:r>
            <w:r w:rsidR="00DF1E88" w:rsidRPr="00D64885">
              <w:rPr>
                <w:rFonts w:ascii="Tahoma" w:eastAsiaTheme="minorEastAsia" w:hAnsi="Tahoma" w:cs="Tahoma"/>
                <w:sz w:val="16"/>
                <w:szCs w:val="16"/>
              </w:rPr>
              <w:t>ega</w:t>
            </w:r>
            <w:r w:rsidR="00FE30F8" w:rsidRPr="00D64885">
              <w:rPr>
                <w:rFonts w:ascii="Tahoma" w:eastAsiaTheme="minorEastAsia" w:hAnsi="Tahoma" w:cs="Tahoma"/>
                <w:sz w:val="16"/>
                <w:szCs w:val="16"/>
              </w:rPr>
              <w:t xml:space="preserve"> d</w:t>
            </w:r>
            <w:r w:rsidR="00DF1E88" w:rsidRPr="00D64885">
              <w:rPr>
                <w:rFonts w:ascii="Tahoma" w:eastAsiaTheme="minorEastAsia" w:hAnsi="Tahoma" w:cs="Tahoma"/>
                <w:sz w:val="16"/>
                <w:szCs w:val="16"/>
              </w:rPr>
              <w:t>ne</w:t>
            </w:r>
            <w:r w:rsidR="00FE30F8" w:rsidRPr="00D64885">
              <w:rPr>
                <w:rFonts w:ascii="Tahoma" w:eastAsiaTheme="minorEastAsia" w:hAnsi="Tahoma" w:cs="Tahoma"/>
                <w:sz w:val="16"/>
                <w:szCs w:val="16"/>
              </w:rPr>
              <w:t xml:space="preserve"> </w:t>
            </w:r>
            <w:r w:rsidRPr="00D64885">
              <w:rPr>
                <w:rFonts w:ascii="Tahoma" w:eastAsiaTheme="minorEastAsia" w:hAnsi="Tahoma" w:cs="Tahoma"/>
                <w:sz w:val="16"/>
                <w:szCs w:val="16"/>
              </w:rPr>
              <w:t xml:space="preserve"> -  št. odjavljenih iz pokojninskega in invalidskega zavarovanja </w:t>
            </w:r>
            <w:r w:rsidR="00DF1E88" w:rsidRPr="00D64885">
              <w:rPr>
                <w:rFonts w:ascii="Tahoma" w:eastAsiaTheme="minorEastAsia" w:hAnsi="Tahoma" w:cs="Tahoma"/>
                <w:sz w:val="16"/>
                <w:szCs w:val="16"/>
              </w:rPr>
              <w:t>do poročevalskega dne) – (št. prijavljenih v pokojninsko in invalidsko zavarovanje do 31.12</w:t>
            </w:r>
            <w:r w:rsidR="00224E3D" w:rsidRPr="00D64885">
              <w:rPr>
                <w:rFonts w:ascii="Tahoma" w:eastAsiaTheme="minorEastAsia" w:hAnsi="Tahoma" w:cs="Tahoma"/>
                <w:sz w:val="16"/>
                <w:szCs w:val="16"/>
              </w:rPr>
              <w:t>.v letu pred oddajo vloge za financiranje</w:t>
            </w:r>
            <w:r w:rsidR="00DF1E88" w:rsidRPr="00D64885">
              <w:rPr>
                <w:rFonts w:ascii="Tahoma" w:eastAsiaTheme="minorEastAsia" w:hAnsi="Tahoma" w:cs="Tahoma"/>
                <w:sz w:val="16"/>
                <w:szCs w:val="16"/>
              </w:rPr>
              <w:t xml:space="preserve"> -  št. odjavljenih iz pokojninskega in invalidskega zavarovanja do </w:t>
            </w:r>
            <w:r w:rsidR="00224E3D" w:rsidRPr="00D64885">
              <w:rPr>
                <w:rFonts w:ascii="Tahoma" w:eastAsiaTheme="minorEastAsia" w:hAnsi="Tahoma" w:cs="Tahoma"/>
                <w:sz w:val="16"/>
                <w:szCs w:val="16"/>
              </w:rPr>
              <w:t>31.12. v letu pred oddajo vloge za financiranje</w:t>
            </w:r>
          </w:p>
          <w:p w14:paraId="3ECEEA89" w14:textId="77777777" w:rsidR="00EE3948" w:rsidRPr="00D64885" w:rsidRDefault="00EE3948">
            <w:pPr>
              <w:pStyle w:val="ListParagraph"/>
              <w:tabs>
                <w:tab w:val="left" w:pos="426"/>
              </w:tabs>
              <w:ind w:left="426"/>
              <w:jc w:val="both"/>
              <w:rPr>
                <w:rFonts w:ascii="Tahoma" w:eastAsiaTheme="minorEastAsia" w:hAnsi="Tahoma" w:cs="Tahoma"/>
                <w:sz w:val="16"/>
                <w:szCs w:val="16"/>
              </w:rPr>
            </w:pPr>
          </w:p>
          <w:p w14:paraId="52B3B8F3" w14:textId="385F65BE" w:rsidR="00424E4E" w:rsidRPr="00D64885" w:rsidRDefault="00424E4E">
            <w:pPr>
              <w:pStyle w:val="ListParagraph"/>
              <w:tabs>
                <w:tab w:val="left" w:pos="426"/>
              </w:tabs>
              <w:ind w:left="426"/>
              <w:jc w:val="both"/>
              <w:rPr>
                <w:rFonts w:ascii="Tahoma" w:eastAsiaTheme="minorEastAsia" w:hAnsi="Tahoma" w:cs="Tahoma"/>
                <w:sz w:val="16"/>
                <w:szCs w:val="16"/>
              </w:rPr>
            </w:pPr>
            <w:r w:rsidRPr="00D64885">
              <w:rPr>
                <w:rFonts w:ascii="Tahoma" w:eastAsiaTheme="minorEastAsia" w:hAnsi="Tahoma" w:cs="Tahoma"/>
                <w:sz w:val="16"/>
                <w:szCs w:val="16"/>
              </w:rPr>
              <w:t>št. prijavljenih v pokojninsko in invalidsko zavarovanje: vir podatka obrazec M1</w:t>
            </w:r>
          </w:p>
          <w:p w14:paraId="53CB34B1" w14:textId="6D14FB57" w:rsidR="00424E4E" w:rsidRPr="00D64885" w:rsidRDefault="00424E4E">
            <w:pPr>
              <w:pStyle w:val="ListParagraph"/>
              <w:tabs>
                <w:tab w:val="left" w:pos="426"/>
              </w:tabs>
              <w:ind w:left="426"/>
              <w:jc w:val="both"/>
              <w:rPr>
                <w:rFonts w:ascii="Tahoma" w:eastAsiaTheme="minorEastAsia" w:hAnsi="Tahoma" w:cs="Tahoma"/>
                <w:sz w:val="16"/>
                <w:szCs w:val="16"/>
              </w:rPr>
            </w:pPr>
            <w:r w:rsidRPr="00D64885">
              <w:rPr>
                <w:rFonts w:ascii="Tahoma" w:eastAsiaTheme="minorEastAsia" w:hAnsi="Tahoma" w:cs="Tahoma"/>
                <w:sz w:val="16"/>
                <w:szCs w:val="16"/>
              </w:rPr>
              <w:t>št. odjavljenih iz pokojninskega in invalidskega zavarovanja: vir podatka obrazec M2</w:t>
            </w:r>
          </w:p>
          <w:p w14:paraId="17B039B6" w14:textId="77777777" w:rsidR="00424E4E" w:rsidRPr="00D64885" w:rsidRDefault="00424E4E" w:rsidP="00146878">
            <w:pPr>
              <w:pStyle w:val="ListParagraph"/>
              <w:tabs>
                <w:tab w:val="left" w:pos="426"/>
              </w:tabs>
              <w:ind w:left="426"/>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EA2B689" w14:textId="77777777" w:rsidR="00424E4E" w:rsidRPr="00D64885" w:rsidRDefault="00424E4E">
            <w:pPr>
              <w:pStyle w:val="ListParagraph"/>
              <w:tabs>
                <w:tab w:val="left" w:pos="426"/>
              </w:tabs>
              <w:spacing w:before="120"/>
              <w:ind w:left="0"/>
              <w:jc w:val="center"/>
              <w:rPr>
                <w:rFonts w:ascii="Tahoma" w:hAnsi="Tahoma" w:cs="Tahoma"/>
                <w:sz w:val="16"/>
                <w:szCs w:val="16"/>
              </w:rPr>
            </w:pPr>
          </w:p>
        </w:tc>
      </w:tr>
      <w:tr w:rsidR="00DF1E88" w14:paraId="589B8120" w14:textId="77777777" w:rsidTr="00D64885">
        <w:trPr>
          <w:trHeight w:val="3766"/>
        </w:trPr>
        <w:tc>
          <w:tcPr>
            <w:tcW w:w="1980" w:type="dxa"/>
            <w:tcBorders>
              <w:top w:val="single" w:sz="4" w:space="0" w:color="auto"/>
              <w:left w:val="single" w:sz="4" w:space="0" w:color="auto"/>
              <w:bottom w:val="single" w:sz="4" w:space="0" w:color="auto"/>
              <w:right w:val="single" w:sz="4" w:space="0" w:color="auto"/>
            </w:tcBorders>
            <w:vAlign w:val="center"/>
            <w:hideMark/>
          </w:tcPr>
          <w:p w14:paraId="2305B2A1" w14:textId="77777777" w:rsidR="00424E4E" w:rsidRPr="00D64885" w:rsidRDefault="00424E4E">
            <w:pPr>
              <w:spacing w:line="276" w:lineRule="auto"/>
              <w:jc w:val="both"/>
              <w:rPr>
                <w:rFonts w:ascii="Tahoma" w:hAnsi="Tahoma" w:cs="Tahoma"/>
                <w:b/>
                <w:bCs/>
                <w:sz w:val="16"/>
                <w:szCs w:val="16"/>
                <w:lang w:eastAsia="en-US"/>
              </w:rPr>
            </w:pPr>
            <w:r w:rsidRPr="00D64885">
              <w:rPr>
                <w:rFonts w:ascii="Tahoma" w:hAnsi="Tahoma" w:cs="Tahoma"/>
                <w:b/>
                <w:bCs/>
                <w:sz w:val="16"/>
                <w:szCs w:val="16"/>
                <w:lang w:eastAsia="en-US"/>
              </w:rPr>
              <w:t xml:space="preserve">Neto povečanje števila zaposlenih na visokokvalificiranih delovnih mestih </w:t>
            </w:r>
          </w:p>
        </w:tc>
        <w:tc>
          <w:tcPr>
            <w:tcW w:w="5670" w:type="dxa"/>
            <w:tcBorders>
              <w:top w:val="single" w:sz="4" w:space="0" w:color="auto"/>
              <w:left w:val="single" w:sz="4" w:space="0" w:color="auto"/>
              <w:bottom w:val="single" w:sz="4" w:space="0" w:color="auto"/>
              <w:right w:val="single" w:sz="4" w:space="0" w:color="auto"/>
            </w:tcBorders>
          </w:tcPr>
          <w:p w14:paraId="703369A3" w14:textId="65F38F85" w:rsidR="00F50E36" w:rsidRPr="00D64885" w:rsidRDefault="00FD5900" w:rsidP="00F50E36">
            <w:pPr>
              <w:pStyle w:val="ListParagraph"/>
              <w:ind w:left="289" w:firstLine="137"/>
              <w:jc w:val="both"/>
              <w:rPr>
                <w:rFonts w:ascii="Tahoma" w:hAnsi="Tahoma" w:cs="Tahoma"/>
                <w:sz w:val="16"/>
                <w:szCs w:val="16"/>
              </w:rPr>
            </w:pPr>
            <m:oMathPara>
              <m:oMathParaPr>
                <m:jc m:val="left"/>
              </m:oMathParaPr>
              <m:oMath>
                <m:r>
                  <w:rPr>
                    <w:rFonts w:ascii="Cambria Math" w:hAnsi="Cambria Math" w:cs="Tahoma"/>
                    <w:sz w:val="16"/>
                    <w:szCs w:val="16"/>
                  </w:rPr>
                  <m:t>NETO POVEČANJE ŠT.ZAP. na VKK DEL.MESTIH NA 31.12.LETO = __________≥____________podatek iz kreditne pogodbe</m:t>
                </m:r>
              </m:oMath>
            </m:oMathPara>
          </w:p>
          <w:p w14:paraId="2FD6EBCF" w14:textId="4BD5C2F3" w:rsidR="00424E4E" w:rsidRPr="00D64885" w:rsidRDefault="00424E4E">
            <w:pPr>
              <w:tabs>
                <w:tab w:val="left" w:pos="426"/>
              </w:tabs>
              <w:jc w:val="both"/>
              <w:rPr>
                <w:rFonts w:ascii="Tahoma" w:hAnsi="Tahoma" w:cs="Tahoma"/>
                <w:sz w:val="16"/>
                <w:szCs w:val="16"/>
                <w:lang w:eastAsia="en-US"/>
              </w:rPr>
            </w:pPr>
            <w:r w:rsidRPr="00D64885">
              <w:rPr>
                <w:rFonts w:ascii="Tahoma" w:hAnsi="Tahoma" w:cs="Tahoma"/>
                <w:sz w:val="16"/>
                <w:szCs w:val="16"/>
                <w:lang w:eastAsia="en-US"/>
              </w:rPr>
              <w:t>Pri č</w:t>
            </w:r>
            <w:r w:rsidR="00AE62C8">
              <w:rPr>
                <w:rFonts w:ascii="Tahoma" w:hAnsi="Tahoma" w:cs="Tahoma"/>
                <w:sz w:val="16"/>
                <w:szCs w:val="16"/>
                <w:lang w:eastAsia="en-US"/>
              </w:rPr>
              <w:t>e</w:t>
            </w:r>
            <w:r w:rsidRPr="00D64885">
              <w:rPr>
                <w:rFonts w:ascii="Tahoma" w:hAnsi="Tahoma" w:cs="Tahoma"/>
                <w:sz w:val="16"/>
                <w:szCs w:val="16"/>
                <w:lang w:eastAsia="en-US"/>
              </w:rPr>
              <w:t xml:space="preserve">mer je: </w:t>
            </w:r>
          </w:p>
          <w:p w14:paraId="112A29FB" w14:textId="6D0C43C0" w:rsidR="003850AE" w:rsidRPr="00D64885" w:rsidRDefault="00424E4E" w:rsidP="003850AE">
            <w:pPr>
              <w:pStyle w:val="ListParagraph"/>
              <w:tabs>
                <w:tab w:val="left" w:pos="426"/>
              </w:tabs>
              <w:ind w:left="426"/>
              <w:jc w:val="both"/>
              <w:rPr>
                <w:rFonts w:ascii="Tahoma" w:eastAsiaTheme="minorEastAsia" w:hAnsi="Tahoma" w:cs="Tahoma"/>
                <w:sz w:val="16"/>
                <w:szCs w:val="16"/>
              </w:rPr>
            </w:pPr>
            <w:r w:rsidRPr="00D64885">
              <w:rPr>
                <w:rFonts w:ascii="Tahoma" w:eastAsiaTheme="minorEastAsia" w:hAnsi="Tahoma" w:cs="Tahoma"/>
                <w:sz w:val="16"/>
                <w:szCs w:val="16"/>
              </w:rPr>
              <w:t xml:space="preserve">NETO POVEČANJE ŠT. ZAPOSLENIH na VKK DEL.MESTIH = št. prijavljenih na </w:t>
            </w:r>
            <w:proofErr w:type="spellStart"/>
            <w:r w:rsidRPr="00D64885">
              <w:rPr>
                <w:rFonts w:ascii="Tahoma" w:eastAsiaTheme="minorEastAsia" w:hAnsi="Tahoma" w:cs="Tahoma"/>
                <w:sz w:val="16"/>
                <w:szCs w:val="16"/>
              </w:rPr>
              <w:t>visokokvalifiiranih</w:t>
            </w:r>
            <w:proofErr w:type="spellEnd"/>
            <w:r w:rsidRPr="00D64885">
              <w:rPr>
                <w:rFonts w:ascii="Tahoma" w:eastAsiaTheme="minorEastAsia" w:hAnsi="Tahoma" w:cs="Tahoma"/>
                <w:sz w:val="16"/>
                <w:szCs w:val="16"/>
              </w:rPr>
              <w:t xml:space="preserve"> del</w:t>
            </w:r>
            <w:r w:rsidR="0016341C" w:rsidRPr="00D64885">
              <w:rPr>
                <w:rFonts w:ascii="Tahoma" w:eastAsiaTheme="minorEastAsia" w:hAnsi="Tahoma" w:cs="Tahoma"/>
                <w:sz w:val="16"/>
                <w:szCs w:val="16"/>
              </w:rPr>
              <w:t xml:space="preserve">ovnih </w:t>
            </w:r>
            <w:r w:rsidRPr="00D64885">
              <w:rPr>
                <w:rFonts w:ascii="Tahoma" w:eastAsiaTheme="minorEastAsia" w:hAnsi="Tahoma" w:cs="Tahoma"/>
                <w:sz w:val="16"/>
                <w:szCs w:val="16"/>
              </w:rPr>
              <w:t>mestih v pokojninsko in invalidsko zavarovanje</w:t>
            </w:r>
            <w:r w:rsidR="003850AE" w:rsidRPr="00D64885">
              <w:rPr>
                <w:rFonts w:ascii="Tahoma" w:eastAsiaTheme="minorEastAsia" w:hAnsi="Tahoma" w:cs="Tahoma"/>
                <w:sz w:val="16"/>
                <w:szCs w:val="16"/>
              </w:rPr>
              <w:t xml:space="preserve"> do poročevalskega dne</w:t>
            </w:r>
            <w:r w:rsidRPr="00D64885">
              <w:rPr>
                <w:rFonts w:ascii="Tahoma" w:eastAsiaTheme="minorEastAsia" w:hAnsi="Tahoma" w:cs="Tahoma"/>
                <w:sz w:val="16"/>
                <w:szCs w:val="16"/>
              </w:rPr>
              <w:t xml:space="preserve"> -  št. odjavljenih na visokokvalif</w:t>
            </w:r>
            <w:r w:rsidR="0016341C" w:rsidRPr="00D64885">
              <w:rPr>
                <w:rFonts w:ascii="Tahoma" w:eastAsiaTheme="minorEastAsia" w:hAnsi="Tahoma" w:cs="Tahoma"/>
                <w:sz w:val="16"/>
                <w:szCs w:val="16"/>
              </w:rPr>
              <w:t>ici</w:t>
            </w:r>
            <w:r w:rsidRPr="00D64885">
              <w:rPr>
                <w:rFonts w:ascii="Tahoma" w:eastAsiaTheme="minorEastAsia" w:hAnsi="Tahoma" w:cs="Tahoma"/>
                <w:sz w:val="16"/>
                <w:szCs w:val="16"/>
              </w:rPr>
              <w:t>ranih delo</w:t>
            </w:r>
            <w:r w:rsidR="0016341C" w:rsidRPr="00D64885">
              <w:rPr>
                <w:rFonts w:ascii="Tahoma" w:eastAsiaTheme="minorEastAsia" w:hAnsi="Tahoma" w:cs="Tahoma"/>
                <w:sz w:val="16"/>
                <w:szCs w:val="16"/>
              </w:rPr>
              <w:t xml:space="preserve">vnih </w:t>
            </w:r>
            <w:r w:rsidRPr="00D64885">
              <w:rPr>
                <w:rFonts w:ascii="Tahoma" w:eastAsiaTheme="minorEastAsia" w:hAnsi="Tahoma" w:cs="Tahoma"/>
                <w:sz w:val="16"/>
                <w:szCs w:val="16"/>
              </w:rPr>
              <w:t>mestih iz pokojninskega in invalidskega zavarovanja</w:t>
            </w:r>
            <w:r w:rsidR="003850AE" w:rsidRPr="00D64885">
              <w:rPr>
                <w:rFonts w:ascii="Tahoma" w:eastAsiaTheme="minorEastAsia" w:hAnsi="Tahoma" w:cs="Tahoma"/>
                <w:sz w:val="16"/>
                <w:szCs w:val="16"/>
              </w:rPr>
              <w:t xml:space="preserve"> do poročevalskega dne – (št. prijavljenih na </w:t>
            </w:r>
            <w:proofErr w:type="spellStart"/>
            <w:r w:rsidR="003850AE" w:rsidRPr="00D64885">
              <w:rPr>
                <w:rFonts w:ascii="Tahoma" w:eastAsiaTheme="minorEastAsia" w:hAnsi="Tahoma" w:cs="Tahoma"/>
                <w:sz w:val="16"/>
                <w:szCs w:val="16"/>
              </w:rPr>
              <w:t>visokokvalifiiranih</w:t>
            </w:r>
            <w:proofErr w:type="spellEnd"/>
            <w:r w:rsidR="003850AE" w:rsidRPr="00D64885">
              <w:rPr>
                <w:rFonts w:ascii="Tahoma" w:eastAsiaTheme="minorEastAsia" w:hAnsi="Tahoma" w:cs="Tahoma"/>
                <w:sz w:val="16"/>
                <w:szCs w:val="16"/>
              </w:rPr>
              <w:t xml:space="preserve"> delovnih mestih v pokojninsko in invalidsko zavarovanje do 31.12.v letu pred oddajo vloge za financiranje -  št. odjavljenih na </w:t>
            </w:r>
            <w:proofErr w:type="spellStart"/>
            <w:r w:rsidR="003850AE" w:rsidRPr="00D64885">
              <w:rPr>
                <w:rFonts w:ascii="Tahoma" w:eastAsiaTheme="minorEastAsia" w:hAnsi="Tahoma" w:cs="Tahoma"/>
                <w:sz w:val="16"/>
                <w:szCs w:val="16"/>
              </w:rPr>
              <w:t>visokokvalifiiranih</w:t>
            </w:r>
            <w:proofErr w:type="spellEnd"/>
            <w:r w:rsidR="003850AE" w:rsidRPr="00D64885">
              <w:rPr>
                <w:rFonts w:ascii="Tahoma" w:eastAsiaTheme="minorEastAsia" w:hAnsi="Tahoma" w:cs="Tahoma"/>
                <w:sz w:val="16"/>
                <w:szCs w:val="16"/>
              </w:rPr>
              <w:t xml:space="preserve"> delovnih mestih iz pokojninskega in invalidskega zavarovanja do 31.12. v letu pred oddajo vloge za financiranje</w:t>
            </w:r>
          </w:p>
          <w:p w14:paraId="1EBEA26F" w14:textId="77777777" w:rsidR="00786843" w:rsidRPr="00D64885" w:rsidRDefault="00786843">
            <w:pPr>
              <w:pStyle w:val="ListParagraph"/>
              <w:tabs>
                <w:tab w:val="left" w:pos="426"/>
              </w:tabs>
              <w:ind w:left="426"/>
              <w:jc w:val="both"/>
              <w:rPr>
                <w:rFonts w:ascii="Tahoma" w:eastAsiaTheme="minorEastAsia" w:hAnsi="Tahoma" w:cs="Tahoma"/>
                <w:sz w:val="16"/>
                <w:szCs w:val="16"/>
              </w:rPr>
            </w:pPr>
          </w:p>
          <w:p w14:paraId="09A701BA" w14:textId="151D43CC" w:rsidR="00424E4E" w:rsidRPr="00D64885" w:rsidRDefault="00424E4E">
            <w:pPr>
              <w:pStyle w:val="ListParagraph"/>
              <w:tabs>
                <w:tab w:val="left" w:pos="426"/>
              </w:tabs>
              <w:ind w:left="426"/>
              <w:jc w:val="both"/>
              <w:rPr>
                <w:rFonts w:ascii="Tahoma" w:eastAsiaTheme="minorEastAsia" w:hAnsi="Tahoma" w:cs="Tahoma"/>
                <w:sz w:val="16"/>
                <w:szCs w:val="16"/>
              </w:rPr>
            </w:pPr>
            <w:r w:rsidRPr="00D64885">
              <w:rPr>
                <w:rFonts w:ascii="Tahoma" w:eastAsiaTheme="minorEastAsia" w:hAnsi="Tahoma" w:cs="Tahoma"/>
                <w:sz w:val="16"/>
                <w:szCs w:val="16"/>
              </w:rPr>
              <w:t xml:space="preserve">št. prijavljenih na </w:t>
            </w:r>
            <w:proofErr w:type="spellStart"/>
            <w:r w:rsidRPr="00D64885">
              <w:rPr>
                <w:rFonts w:ascii="Tahoma" w:eastAsiaTheme="minorEastAsia" w:hAnsi="Tahoma" w:cs="Tahoma"/>
                <w:sz w:val="16"/>
                <w:szCs w:val="16"/>
              </w:rPr>
              <w:t>visokokvalifiiranih</w:t>
            </w:r>
            <w:proofErr w:type="spellEnd"/>
            <w:r w:rsidRPr="00D64885">
              <w:rPr>
                <w:rFonts w:ascii="Tahoma" w:eastAsiaTheme="minorEastAsia" w:hAnsi="Tahoma" w:cs="Tahoma"/>
                <w:sz w:val="16"/>
                <w:szCs w:val="16"/>
              </w:rPr>
              <w:t xml:space="preserve"> </w:t>
            </w:r>
            <w:proofErr w:type="spellStart"/>
            <w:r w:rsidRPr="00D64885">
              <w:rPr>
                <w:rFonts w:ascii="Tahoma" w:eastAsiaTheme="minorEastAsia" w:hAnsi="Tahoma" w:cs="Tahoma"/>
                <w:sz w:val="16"/>
                <w:szCs w:val="16"/>
              </w:rPr>
              <w:t>delo.mestih</w:t>
            </w:r>
            <w:proofErr w:type="spellEnd"/>
            <w:r w:rsidRPr="00D64885">
              <w:rPr>
                <w:rFonts w:ascii="Tahoma" w:eastAsiaTheme="minorEastAsia" w:hAnsi="Tahoma" w:cs="Tahoma"/>
                <w:sz w:val="16"/>
                <w:szCs w:val="16"/>
              </w:rPr>
              <w:t xml:space="preserve"> v pokojninsko in invalidsko zavarovanje: vir podatka obrazec M1</w:t>
            </w:r>
          </w:p>
          <w:p w14:paraId="66F9F896" w14:textId="77777777" w:rsidR="00424E4E" w:rsidRPr="00D64885" w:rsidRDefault="00424E4E">
            <w:pPr>
              <w:pStyle w:val="ListParagraph"/>
              <w:tabs>
                <w:tab w:val="left" w:pos="426"/>
              </w:tabs>
              <w:ind w:left="426"/>
              <w:jc w:val="both"/>
              <w:rPr>
                <w:rFonts w:ascii="Tahoma" w:eastAsiaTheme="minorEastAsia" w:hAnsi="Tahoma" w:cs="Tahoma"/>
                <w:sz w:val="16"/>
                <w:szCs w:val="16"/>
              </w:rPr>
            </w:pPr>
            <w:r w:rsidRPr="00D64885">
              <w:rPr>
                <w:rFonts w:ascii="Tahoma" w:eastAsiaTheme="minorEastAsia" w:hAnsi="Tahoma" w:cs="Tahoma"/>
                <w:sz w:val="16"/>
                <w:szCs w:val="16"/>
              </w:rPr>
              <w:t xml:space="preserve">št. odjavljenih na </w:t>
            </w:r>
            <w:proofErr w:type="spellStart"/>
            <w:r w:rsidRPr="00D64885">
              <w:rPr>
                <w:rFonts w:ascii="Tahoma" w:eastAsiaTheme="minorEastAsia" w:hAnsi="Tahoma" w:cs="Tahoma"/>
                <w:sz w:val="16"/>
                <w:szCs w:val="16"/>
              </w:rPr>
              <w:t>visokokvalifiiranih</w:t>
            </w:r>
            <w:proofErr w:type="spellEnd"/>
            <w:r w:rsidRPr="00D64885">
              <w:rPr>
                <w:rFonts w:ascii="Tahoma" w:eastAsiaTheme="minorEastAsia" w:hAnsi="Tahoma" w:cs="Tahoma"/>
                <w:sz w:val="16"/>
                <w:szCs w:val="16"/>
              </w:rPr>
              <w:t xml:space="preserve"> </w:t>
            </w:r>
            <w:proofErr w:type="spellStart"/>
            <w:r w:rsidRPr="00D64885">
              <w:rPr>
                <w:rFonts w:ascii="Tahoma" w:eastAsiaTheme="minorEastAsia" w:hAnsi="Tahoma" w:cs="Tahoma"/>
                <w:sz w:val="16"/>
                <w:szCs w:val="16"/>
              </w:rPr>
              <w:t>delo.mestih</w:t>
            </w:r>
            <w:proofErr w:type="spellEnd"/>
            <w:r w:rsidRPr="00D64885">
              <w:rPr>
                <w:rFonts w:ascii="Tahoma" w:eastAsiaTheme="minorEastAsia" w:hAnsi="Tahoma" w:cs="Tahoma"/>
                <w:sz w:val="16"/>
                <w:szCs w:val="16"/>
              </w:rPr>
              <w:t xml:space="preserve"> iz pokojninskega in invalidskega zavarovanja: vir podatka obrazec M2</w:t>
            </w:r>
          </w:p>
          <w:p w14:paraId="62C1AAE5" w14:textId="77777777" w:rsidR="00424E4E" w:rsidRPr="00D64885" w:rsidRDefault="00424E4E">
            <w:pPr>
              <w:pStyle w:val="ListParagraph"/>
              <w:ind w:left="289" w:firstLine="137"/>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AC5FD84" w14:textId="77777777" w:rsidR="00424E4E" w:rsidRPr="00D64885" w:rsidRDefault="00424E4E">
            <w:pPr>
              <w:pStyle w:val="ListParagraph"/>
              <w:tabs>
                <w:tab w:val="left" w:pos="426"/>
              </w:tabs>
              <w:spacing w:before="120"/>
              <w:ind w:left="0"/>
              <w:jc w:val="center"/>
              <w:rPr>
                <w:rFonts w:ascii="Tahoma" w:hAnsi="Tahoma" w:cs="Tahoma"/>
                <w:sz w:val="16"/>
                <w:szCs w:val="16"/>
              </w:rPr>
            </w:pPr>
          </w:p>
        </w:tc>
      </w:tr>
      <w:tr w:rsidR="001D7532" w14:paraId="01B45BAE" w14:textId="77777777" w:rsidTr="00D64885">
        <w:trPr>
          <w:trHeight w:val="1893"/>
        </w:trPr>
        <w:tc>
          <w:tcPr>
            <w:tcW w:w="1980" w:type="dxa"/>
            <w:tcBorders>
              <w:top w:val="single" w:sz="4" w:space="0" w:color="auto"/>
              <w:left w:val="single" w:sz="4" w:space="0" w:color="auto"/>
              <w:bottom w:val="single" w:sz="4" w:space="0" w:color="auto"/>
              <w:right w:val="single" w:sz="4" w:space="0" w:color="auto"/>
            </w:tcBorders>
            <w:vAlign w:val="center"/>
          </w:tcPr>
          <w:p w14:paraId="29361F50" w14:textId="07000EFB" w:rsidR="001D7532" w:rsidRPr="00D64885" w:rsidRDefault="001D7532">
            <w:pPr>
              <w:spacing w:line="276" w:lineRule="auto"/>
              <w:jc w:val="both"/>
              <w:rPr>
                <w:rFonts w:ascii="Tahoma" w:hAnsi="Tahoma" w:cs="Tahoma"/>
                <w:b/>
                <w:bCs/>
                <w:sz w:val="16"/>
                <w:szCs w:val="16"/>
                <w:highlight w:val="green"/>
                <w:lang w:eastAsia="en-US"/>
              </w:rPr>
            </w:pPr>
            <w:r w:rsidRPr="00D64885">
              <w:rPr>
                <w:rFonts w:ascii="Tahoma" w:hAnsi="Tahoma" w:cs="Tahoma"/>
                <w:b/>
                <w:bCs/>
                <w:sz w:val="16"/>
                <w:szCs w:val="16"/>
                <w:lang w:eastAsia="en-US"/>
              </w:rPr>
              <w:t xml:space="preserve">Dodana vrednost na zaposlenega </w:t>
            </w:r>
          </w:p>
        </w:tc>
        <w:tc>
          <w:tcPr>
            <w:tcW w:w="5670" w:type="dxa"/>
            <w:tcBorders>
              <w:top w:val="single" w:sz="4" w:space="0" w:color="auto"/>
              <w:left w:val="single" w:sz="4" w:space="0" w:color="auto"/>
              <w:bottom w:val="single" w:sz="4" w:space="0" w:color="auto"/>
              <w:right w:val="single" w:sz="4" w:space="0" w:color="auto"/>
            </w:tcBorders>
          </w:tcPr>
          <w:p w14:paraId="6DBC8826" w14:textId="62A4B1C0" w:rsidR="001D7532" w:rsidRPr="00D64885" w:rsidRDefault="00FD5900" w:rsidP="001D7532">
            <w:pPr>
              <w:pStyle w:val="ListParagraph"/>
              <w:ind w:left="289" w:firstLine="137"/>
              <w:jc w:val="both"/>
              <w:rPr>
                <w:rFonts w:ascii="Tahoma" w:hAnsi="Tahoma" w:cs="Tahoma"/>
                <w:sz w:val="16"/>
                <w:szCs w:val="16"/>
              </w:rPr>
            </w:pPr>
            <m:oMathPara>
              <m:oMathParaPr>
                <m:jc m:val="left"/>
              </m:oMathParaPr>
              <m:oMath>
                <m:r>
                  <w:rPr>
                    <w:rFonts w:ascii="Cambria Math" w:hAnsi="Cambria Math" w:cs="Tahoma"/>
                    <w:sz w:val="16"/>
                    <w:szCs w:val="16"/>
                  </w:rPr>
                  <m:t>DODANA VREDNOST NA ZAPOSLENEGA NA 31.12. =_______≥____________podatek iz kreditne pogodbe</m:t>
                </m:r>
              </m:oMath>
            </m:oMathPara>
          </w:p>
          <w:p w14:paraId="74C007DF" w14:textId="1C6E8A2C" w:rsidR="001D7532" w:rsidRPr="00D64885" w:rsidRDefault="001D7532" w:rsidP="001D7532">
            <w:pPr>
              <w:pStyle w:val="ListParagraph"/>
              <w:tabs>
                <w:tab w:val="left" w:pos="426"/>
              </w:tabs>
              <w:ind w:left="426"/>
              <w:jc w:val="both"/>
              <w:rPr>
                <w:rFonts w:ascii="Tahoma" w:hAnsi="Tahoma" w:cs="Tahoma"/>
                <w:sz w:val="16"/>
                <w:szCs w:val="16"/>
              </w:rPr>
            </w:pPr>
          </w:p>
          <w:p w14:paraId="57B78BE1" w14:textId="3EAC2631" w:rsidR="001D7532" w:rsidRPr="00D64885" w:rsidRDefault="001D7532" w:rsidP="001D7532">
            <w:pPr>
              <w:pStyle w:val="ListParagraph"/>
              <w:tabs>
                <w:tab w:val="left" w:pos="426"/>
              </w:tabs>
              <w:ind w:left="426"/>
              <w:jc w:val="both"/>
              <w:rPr>
                <w:rFonts w:ascii="Tahoma" w:hAnsi="Tahoma" w:cs="Tahoma"/>
                <w:sz w:val="16"/>
                <w:szCs w:val="16"/>
              </w:rPr>
            </w:pPr>
            <w:r w:rsidRPr="00D64885">
              <w:rPr>
                <w:rFonts w:ascii="Tahoma" w:hAnsi="Tahoma" w:cs="Tahoma"/>
                <w:sz w:val="16"/>
                <w:szCs w:val="16"/>
              </w:rPr>
              <w:t xml:space="preserve">= </w:t>
            </w:r>
            <w:r w:rsidR="00F50E36" w:rsidRPr="00D64885">
              <w:rPr>
                <w:rFonts w:ascii="Tahoma" w:hAnsi="Tahoma" w:cs="Tahoma"/>
                <w:sz w:val="16"/>
                <w:szCs w:val="16"/>
              </w:rPr>
              <w:t>(AOP126 - AOP128 - AOP148) / AOP188</w:t>
            </w:r>
          </w:p>
          <w:p w14:paraId="7D5F8C21" w14:textId="77777777" w:rsidR="001D7532" w:rsidRPr="00D64885" w:rsidRDefault="001D7532" w:rsidP="001D7532">
            <w:pPr>
              <w:pStyle w:val="ListParagraph"/>
              <w:tabs>
                <w:tab w:val="left" w:pos="426"/>
              </w:tabs>
              <w:ind w:left="426"/>
              <w:jc w:val="both"/>
              <w:rPr>
                <w:rFonts w:ascii="Tahoma" w:hAnsi="Tahoma" w:cs="Tahoma"/>
                <w:sz w:val="16"/>
                <w:szCs w:val="16"/>
              </w:rPr>
            </w:pPr>
          </w:p>
          <w:p w14:paraId="108501B9" w14:textId="4489B878" w:rsidR="00F50E36" w:rsidRPr="00D64885" w:rsidRDefault="001D7532" w:rsidP="001D7532">
            <w:pPr>
              <w:tabs>
                <w:tab w:val="left" w:pos="426"/>
              </w:tabs>
              <w:jc w:val="both"/>
              <w:rPr>
                <w:rFonts w:ascii="Tahoma" w:hAnsi="Tahoma" w:cs="Tahoma"/>
                <w:sz w:val="16"/>
                <w:szCs w:val="16"/>
                <w:lang w:eastAsia="en-US"/>
              </w:rPr>
            </w:pPr>
            <w:r w:rsidRPr="00D64885">
              <w:rPr>
                <w:rFonts w:ascii="Tahoma" w:hAnsi="Tahoma" w:cs="Tahoma"/>
                <w:sz w:val="16"/>
                <w:szCs w:val="16"/>
                <w:lang w:eastAsia="en-US"/>
              </w:rPr>
              <w:t xml:space="preserve">Pri </w:t>
            </w:r>
            <w:r w:rsidR="00AE62C8">
              <w:rPr>
                <w:rFonts w:ascii="Tahoma" w:hAnsi="Tahoma" w:cs="Tahoma"/>
                <w:sz w:val="16"/>
                <w:szCs w:val="16"/>
                <w:lang w:eastAsia="en-US"/>
              </w:rPr>
              <w:t>če</w:t>
            </w:r>
            <w:r w:rsidRPr="00D64885">
              <w:rPr>
                <w:rFonts w:ascii="Tahoma" w:hAnsi="Tahoma" w:cs="Tahoma"/>
                <w:sz w:val="16"/>
                <w:szCs w:val="16"/>
                <w:lang w:eastAsia="en-US"/>
              </w:rPr>
              <w:t>mer je:</w:t>
            </w:r>
          </w:p>
          <w:p w14:paraId="44891E7F" w14:textId="77777777" w:rsidR="00F50E36" w:rsidRPr="00D64885" w:rsidRDefault="00F50E36" w:rsidP="001D7532">
            <w:pPr>
              <w:tabs>
                <w:tab w:val="left" w:pos="426"/>
              </w:tabs>
              <w:jc w:val="both"/>
              <w:rPr>
                <w:rFonts w:ascii="Tahoma" w:hAnsi="Tahoma" w:cs="Tahoma"/>
                <w:sz w:val="16"/>
                <w:szCs w:val="16"/>
                <w:lang w:eastAsia="en-US"/>
              </w:rPr>
            </w:pPr>
            <w:r w:rsidRPr="00D64885">
              <w:rPr>
                <w:rFonts w:ascii="Tahoma" w:hAnsi="Tahoma" w:cs="Tahoma"/>
                <w:sz w:val="16"/>
                <w:szCs w:val="16"/>
                <w:lang w:eastAsia="en-US"/>
              </w:rPr>
              <w:t>AOP126 – Kosmati donos iz poslovanja</w:t>
            </w:r>
          </w:p>
          <w:p w14:paraId="345DCA9D" w14:textId="77777777" w:rsidR="00F50E36" w:rsidRPr="00D64885" w:rsidRDefault="00F50E36" w:rsidP="001D7532">
            <w:pPr>
              <w:tabs>
                <w:tab w:val="left" w:pos="426"/>
              </w:tabs>
              <w:jc w:val="both"/>
              <w:rPr>
                <w:rFonts w:ascii="Tahoma" w:hAnsi="Tahoma" w:cs="Tahoma"/>
                <w:sz w:val="16"/>
                <w:szCs w:val="16"/>
                <w:lang w:eastAsia="en-US"/>
              </w:rPr>
            </w:pPr>
            <w:r w:rsidRPr="00D64885">
              <w:rPr>
                <w:rFonts w:ascii="Tahoma" w:hAnsi="Tahoma" w:cs="Tahoma"/>
                <w:sz w:val="16"/>
                <w:szCs w:val="16"/>
                <w:lang w:eastAsia="en-US"/>
              </w:rPr>
              <w:t>AOP128 – Stroški blaga, materiala in storitev</w:t>
            </w:r>
          </w:p>
          <w:p w14:paraId="18B93B31" w14:textId="77777777" w:rsidR="00F50E36" w:rsidRPr="00D64885" w:rsidRDefault="00F50E36" w:rsidP="001D7532">
            <w:pPr>
              <w:tabs>
                <w:tab w:val="left" w:pos="426"/>
              </w:tabs>
              <w:jc w:val="both"/>
              <w:rPr>
                <w:rFonts w:ascii="Tahoma" w:hAnsi="Tahoma" w:cs="Tahoma"/>
                <w:sz w:val="16"/>
                <w:szCs w:val="16"/>
                <w:lang w:eastAsia="en-US"/>
              </w:rPr>
            </w:pPr>
            <w:r w:rsidRPr="00D64885">
              <w:rPr>
                <w:rFonts w:ascii="Tahoma" w:hAnsi="Tahoma" w:cs="Tahoma"/>
                <w:sz w:val="16"/>
                <w:szCs w:val="16"/>
                <w:lang w:eastAsia="en-US"/>
              </w:rPr>
              <w:t>AOP148 – Drugi poslovni odhodki</w:t>
            </w:r>
          </w:p>
          <w:p w14:paraId="05FAEFC6" w14:textId="37FBAB6B" w:rsidR="001D7532" w:rsidRPr="00D64885" w:rsidRDefault="00F50E36" w:rsidP="001D7532">
            <w:pPr>
              <w:tabs>
                <w:tab w:val="left" w:pos="426"/>
              </w:tabs>
              <w:jc w:val="both"/>
              <w:rPr>
                <w:rFonts w:ascii="Tahoma" w:hAnsi="Tahoma" w:cs="Tahoma"/>
                <w:sz w:val="16"/>
                <w:szCs w:val="16"/>
                <w:lang w:eastAsia="en-US"/>
              </w:rPr>
            </w:pPr>
            <w:r w:rsidRPr="00D64885">
              <w:rPr>
                <w:rFonts w:ascii="Tahoma" w:hAnsi="Tahoma" w:cs="Tahoma"/>
                <w:sz w:val="16"/>
                <w:szCs w:val="16"/>
                <w:lang w:eastAsia="en-US"/>
              </w:rPr>
              <w:t xml:space="preserve">AOP188 – Povprečno število zaposlencev </w:t>
            </w:r>
            <w:r w:rsidR="001D7532" w:rsidRPr="00D64885">
              <w:rPr>
                <w:rFonts w:ascii="Tahoma" w:hAnsi="Tahoma" w:cs="Tahoma"/>
                <w:sz w:val="16"/>
                <w:szCs w:val="16"/>
                <w:lang w:eastAsia="en-US"/>
              </w:rPr>
              <w:t xml:space="preserve"> </w:t>
            </w:r>
          </w:p>
          <w:p w14:paraId="1C5C0B38" w14:textId="77777777" w:rsidR="001D7532" w:rsidRPr="00D64885" w:rsidRDefault="001D7532" w:rsidP="00146878">
            <w:pPr>
              <w:pStyle w:val="ListParagraph"/>
              <w:tabs>
                <w:tab w:val="left" w:pos="426"/>
              </w:tabs>
              <w:ind w:left="426"/>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2271DF1" w14:textId="77777777" w:rsidR="001D7532" w:rsidRPr="00D64885" w:rsidRDefault="001D7532">
            <w:pPr>
              <w:pStyle w:val="ListParagraph"/>
              <w:tabs>
                <w:tab w:val="left" w:pos="426"/>
              </w:tabs>
              <w:spacing w:before="120"/>
              <w:ind w:left="0"/>
              <w:jc w:val="center"/>
              <w:rPr>
                <w:rFonts w:ascii="Tahoma" w:hAnsi="Tahoma" w:cs="Tahoma"/>
                <w:sz w:val="16"/>
                <w:szCs w:val="16"/>
              </w:rPr>
            </w:pPr>
          </w:p>
        </w:tc>
      </w:tr>
    </w:tbl>
    <w:p w14:paraId="07D7F390" w14:textId="39DD6A8C" w:rsidR="00146878" w:rsidRDefault="00146878" w:rsidP="00D64885">
      <w:pPr>
        <w:pStyle w:val="ListParagraph"/>
        <w:tabs>
          <w:tab w:val="left" w:pos="426"/>
        </w:tabs>
        <w:ind w:left="426"/>
        <w:jc w:val="both"/>
        <w:rPr>
          <w:rFonts w:ascii="Tahoma" w:hAnsi="Tahoma" w:cs="Tahoma"/>
          <w:sz w:val="18"/>
          <w:szCs w:val="18"/>
        </w:rPr>
      </w:pPr>
    </w:p>
    <w:p w14:paraId="60B59019" w14:textId="0A23AB37" w:rsidR="00E25BCE" w:rsidRDefault="00E25BCE" w:rsidP="00E25BCE">
      <w:pPr>
        <w:pStyle w:val="ListParagraph"/>
        <w:numPr>
          <w:ilvl w:val="0"/>
          <w:numId w:val="1"/>
        </w:numPr>
        <w:jc w:val="both"/>
        <w:rPr>
          <w:rFonts w:ascii="Tahoma" w:hAnsi="Tahoma" w:cs="Tahoma"/>
          <w:sz w:val="18"/>
          <w:szCs w:val="18"/>
        </w:rPr>
      </w:pPr>
      <w:r>
        <w:rPr>
          <w:rFonts w:ascii="Tahoma" w:hAnsi="Tahoma" w:cs="Tahoma"/>
          <w:sz w:val="18"/>
          <w:szCs w:val="18"/>
        </w:rPr>
        <w:t>Izjavljamo, da niso izpolnjeni pogoji za odpoklic ali odpoved kredita iz člena 14 kreditne pogodbe.</w:t>
      </w:r>
    </w:p>
    <w:p w14:paraId="3066095E" w14:textId="77777777" w:rsidR="00E25BCE" w:rsidRDefault="00E25BCE" w:rsidP="00E25BCE">
      <w:pPr>
        <w:jc w:val="both"/>
        <w:rPr>
          <w:rFonts w:ascii="Tahoma" w:hAnsi="Tahoma" w:cs="Tahoma"/>
          <w:sz w:val="18"/>
          <w:szCs w:val="18"/>
        </w:rPr>
      </w:pPr>
    </w:p>
    <w:p w14:paraId="55821F68" w14:textId="77777777" w:rsidR="00E25BCE" w:rsidRDefault="00E25BCE" w:rsidP="00E25BCE">
      <w:pPr>
        <w:jc w:val="both"/>
        <w:rPr>
          <w:rFonts w:ascii="Tahoma" w:hAnsi="Tahoma" w:cs="Tahoma"/>
          <w:sz w:val="18"/>
          <w:szCs w:val="18"/>
        </w:rPr>
      </w:pPr>
    </w:p>
    <w:p w14:paraId="7BFBC4D3" w14:textId="77777777" w:rsidR="00E25BCE" w:rsidRDefault="00E25BCE" w:rsidP="00E25BCE">
      <w:pPr>
        <w:jc w:val="both"/>
        <w:rPr>
          <w:rFonts w:ascii="Tahoma" w:hAnsi="Tahoma" w:cs="Tahoma"/>
          <w:sz w:val="18"/>
          <w:szCs w:val="18"/>
        </w:rPr>
      </w:pPr>
      <w:r>
        <w:rPr>
          <w:rFonts w:ascii="Tahoma" w:hAnsi="Tahoma" w:cs="Tahoma"/>
          <w:sz w:val="18"/>
          <w:szCs w:val="18"/>
        </w:rPr>
        <w:t>S spoštovanjem,</w:t>
      </w:r>
    </w:p>
    <w:p w14:paraId="04BAD003" w14:textId="77777777" w:rsidR="00E25BCE" w:rsidRDefault="00E25BCE" w:rsidP="00E25BCE">
      <w:pPr>
        <w:jc w:val="both"/>
        <w:rPr>
          <w:rFonts w:ascii="Tahoma" w:hAnsi="Tahoma" w:cs="Tahoma"/>
          <w:sz w:val="18"/>
          <w:szCs w:val="18"/>
        </w:rPr>
      </w:pPr>
    </w:p>
    <w:p w14:paraId="0DCAB239" w14:textId="77777777" w:rsidR="00E25BCE" w:rsidRDefault="00E25BCE" w:rsidP="00E25BCE">
      <w:pPr>
        <w:jc w:val="both"/>
        <w:rPr>
          <w:rFonts w:ascii="Tahoma" w:hAnsi="Tahoma" w:cs="Tahoma"/>
          <w:sz w:val="18"/>
          <w:szCs w:val="18"/>
        </w:rPr>
      </w:pPr>
    </w:p>
    <w:p w14:paraId="3423F1D9" w14:textId="77777777" w:rsidR="00E25BCE" w:rsidRDefault="00E25BCE" w:rsidP="00E25BCE">
      <w:pPr>
        <w:jc w:val="both"/>
        <w:rPr>
          <w:rFonts w:ascii="Tahoma" w:hAnsi="Tahoma" w:cs="Tahoma"/>
          <w:sz w:val="18"/>
          <w:szCs w:val="18"/>
        </w:rPr>
      </w:pPr>
    </w:p>
    <w:p w14:paraId="6201F410" w14:textId="77777777" w:rsidR="00E25BCE" w:rsidRDefault="00E25BCE" w:rsidP="00E25BCE">
      <w:pPr>
        <w:jc w:val="both"/>
        <w:rPr>
          <w:rFonts w:ascii="Tahoma" w:hAnsi="Tahoma" w:cs="Tahoma"/>
          <w:sz w:val="18"/>
          <w:szCs w:val="18"/>
        </w:rPr>
      </w:pPr>
    </w:p>
    <w:p w14:paraId="7FFCE8AB" w14:textId="77777777" w:rsidR="00E25BCE" w:rsidRDefault="00E25BCE" w:rsidP="00E25BCE">
      <w:pPr>
        <w:jc w:val="both"/>
        <w:rPr>
          <w:rFonts w:ascii="Tahoma" w:hAnsi="Tahoma" w:cs="Tahoma"/>
          <w:sz w:val="18"/>
          <w:szCs w:val="18"/>
        </w:rPr>
      </w:pPr>
      <w:r>
        <w:rPr>
          <w:rFonts w:ascii="Tahoma" w:hAnsi="Tahoma" w:cs="Tahoma"/>
          <w:sz w:val="18"/>
          <w:szCs w:val="18"/>
        </w:rPr>
        <w:t>______________________________________</w:t>
      </w:r>
    </w:p>
    <w:p w14:paraId="3B990352" w14:textId="140BB024" w:rsidR="00E25BCE" w:rsidRDefault="00E25BCE" w:rsidP="00D64885">
      <w:pPr>
        <w:jc w:val="both"/>
        <w:rPr>
          <w:rFonts w:ascii="Tahoma" w:hAnsi="Tahoma" w:cs="Tahoma"/>
          <w:sz w:val="18"/>
          <w:szCs w:val="18"/>
        </w:rPr>
      </w:pPr>
      <w:bookmarkStart w:id="2" w:name="_Hlk27117911"/>
      <w:r>
        <w:rPr>
          <w:rFonts w:ascii="Tahoma" w:hAnsi="Tahoma" w:cs="Tahoma"/>
          <w:sz w:val="18"/>
          <w:szCs w:val="18"/>
        </w:rPr>
        <w:t>(</w:t>
      </w:r>
      <w:r w:rsidR="004C18D5">
        <w:rPr>
          <w:rFonts w:ascii="Tahoma" w:hAnsi="Tahoma" w:cs="Tahoma"/>
          <w:sz w:val="18"/>
          <w:szCs w:val="18"/>
        </w:rPr>
        <w:t xml:space="preserve">ime in priimek ter </w:t>
      </w:r>
      <w:r>
        <w:rPr>
          <w:rFonts w:ascii="Tahoma" w:hAnsi="Tahoma" w:cs="Tahoma"/>
          <w:sz w:val="18"/>
          <w:szCs w:val="18"/>
        </w:rPr>
        <w:t xml:space="preserve">podpis </w:t>
      </w:r>
      <w:r w:rsidR="001A378B">
        <w:rPr>
          <w:rFonts w:ascii="Tahoma" w:hAnsi="Tahoma" w:cs="Tahoma"/>
          <w:sz w:val="18"/>
          <w:szCs w:val="18"/>
        </w:rPr>
        <w:t xml:space="preserve">odgovorne osebe </w:t>
      </w:r>
      <w:r w:rsidR="006D48CA">
        <w:rPr>
          <w:rFonts w:ascii="Tahoma" w:hAnsi="Tahoma" w:cs="Tahoma"/>
          <w:sz w:val="18"/>
          <w:szCs w:val="18"/>
        </w:rPr>
        <w:t>poslovodstva</w:t>
      </w:r>
      <w:r w:rsidR="001A378B">
        <w:rPr>
          <w:rFonts w:ascii="Tahoma" w:hAnsi="Tahoma" w:cs="Tahoma"/>
          <w:sz w:val="18"/>
          <w:szCs w:val="18"/>
        </w:rPr>
        <w:t xml:space="preserve"> kreditojemalca</w:t>
      </w:r>
      <w:r w:rsidR="006D48CA">
        <w:rPr>
          <w:rFonts w:ascii="Tahoma" w:hAnsi="Tahoma" w:cs="Tahoma"/>
          <w:sz w:val="18"/>
          <w:szCs w:val="18"/>
        </w:rPr>
        <w:t>)</w:t>
      </w:r>
      <w:bookmarkEnd w:id="2"/>
    </w:p>
    <w:sectPr w:rsidR="00E25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694F" w14:textId="77777777" w:rsidR="00976EAB" w:rsidRDefault="00976EAB" w:rsidP="00E25BCE">
      <w:r>
        <w:separator/>
      </w:r>
    </w:p>
  </w:endnote>
  <w:endnote w:type="continuationSeparator" w:id="0">
    <w:p w14:paraId="24C79349" w14:textId="77777777" w:rsidR="00976EAB" w:rsidRDefault="00976EAB" w:rsidP="00E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09D7" w14:textId="77777777" w:rsidR="00976EAB" w:rsidRDefault="00976EAB" w:rsidP="00E25BCE">
      <w:r>
        <w:separator/>
      </w:r>
    </w:p>
  </w:footnote>
  <w:footnote w:type="continuationSeparator" w:id="0">
    <w:p w14:paraId="2CABB82C" w14:textId="77777777" w:rsidR="00976EAB" w:rsidRDefault="00976EAB" w:rsidP="00E25BCE">
      <w:r>
        <w:continuationSeparator/>
      </w:r>
    </w:p>
  </w:footnote>
  <w:footnote w:id="1">
    <w:p w14:paraId="1F75028B" w14:textId="731DEA58" w:rsidR="00B97DF7" w:rsidRPr="00A06C07" w:rsidRDefault="00B97DF7">
      <w:pPr>
        <w:pStyle w:val="FootnoteText"/>
        <w:rPr>
          <w:rFonts w:ascii="Tahoma" w:hAnsi="Tahoma" w:cs="Tahoma"/>
          <w:sz w:val="16"/>
          <w:szCs w:val="16"/>
        </w:rPr>
      </w:pPr>
      <w:r w:rsidRPr="00EE3948">
        <w:rPr>
          <w:rStyle w:val="FootnoteReference"/>
          <w:rFonts w:ascii="Tahoma" w:hAnsi="Tahoma" w:cs="Tahoma"/>
        </w:rPr>
        <w:footnoteRef/>
      </w:r>
      <w:r w:rsidRPr="00EE3948">
        <w:rPr>
          <w:rFonts w:ascii="Tahoma" w:hAnsi="Tahoma" w:cs="Tahoma"/>
        </w:rPr>
        <w:t xml:space="preserve"> </w:t>
      </w:r>
      <w:r w:rsidRPr="00A06C07">
        <w:rPr>
          <w:rFonts w:ascii="Tahoma" w:hAnsi="Tahoma" w:cs="Tahoma"/>
          <w:sz w:val="16"/>
          <w:szCs w:val="16"/>
        </w:rPr>
        <w:t xml:space="preserve">Podatek se poroča </w:t>
      </w:r>
      <w:r w:rsidR="00786843" w:rsidRPr="00A06C07">
        <w:rPr>
          <w:rFonts w:ascii="Tahoma" w:hAnsi="Tahoma" w:cs="Tahoma"/>
          <w:sz w:val="16"/>
          <w:szCs w:val="16"/>
        </w:rPr>
        <w:t xml:space="preserve">le </w:t>
      </w:r>
      <w:r w:rsidRPr="00A06C07">
        <w:rPr>
          <w:rFonts w:ascii="Tahoma" w:hAnsi="Tahoma" w:cs="Tahoma"/>
          <w:sz w:val="16"/>
          <w:szCs w:val="16"/>
        </w:rPr>
        <w:t>v primeru, da je kreditojemalec s sedežem izven Republike Slovenije</w:t>
      </w:r>
    </w:p>
  </w:footnote>
  <w:footnote w:id="2">
    <w:p w14:paraId="1096577B" w14:textId="3171E619" w:rsidR="005074BB" w:rsidRDefault="005074BB">
      <w:pPr>
        <w:pStyle w:val="FootnoteText"/>
        <w:rPr>
          <w:rFonts w:ascii="Tahoma" w:hAnsi="Tahoma" w:cs="Tahoma"/>
          <w:sz w:val="16"/>
          <w:szCs w:val="16"/>
        </w:rPr>
      </w:pPr>
      <w:r>
        <w:rPr>
          <w:rStyle w:val="FootnoteReference"/>
        </w:rPr>
        <w:footnoteRef/>
      </w:r>
      <w:r>
        <w:t xml:space="preserve"> </w:t>
      </w:r>
      <w:r>
        <w:rPr>
          <w:rFonts w:ascii="Tahoma" w:hAnsi="Tahoma" w:cs="Tahoma"/>
          <w:sz w:val="16"/>
          <w:szCs w:val="16"/>
        </w:rPr>
        <w:t>Navedite ustrezno vrednost – DA, NE oz. NR.</w:t>
      </w:r>
    </w:p>
    <w:p w14:paraId="799518C2" w14:textId="77777777" w:rsidR="002F592F" w:rsidRDefault="002F59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66E8B"/>
    <w:multiLevelType w:val="multilevel"/>
    <w:tmpl w:val="057E264A"/>
    <w:lvl w:ilvl="0">
      <w:start w:val="1"/>
      <w:numFmt w:val="decimal"/>
      <w:lvlText w:val="%1."/>
      <w:lvlJc w:val="left"/>
      <w:pPr>
        <w:ind w:left="360" w:hanging="360"/>
      </w:pPr>
      <w:rPr>
        <w:b w:val="0"/>
      </w:rPr>
    </w:lvl>
    <w:lvl w:ilvl="1">
      <w:start w:val="1"/>
      <w:numFmt w:val="decimal"/>
      <w:isLgl/>
      <w:lvlText w:val="%1.%2."/>
      <w:lvlJc w:val="left"/>
      <w:pPr>
        <w:ind w:left="1146" w:hanging="720"/>
      </w:pPr>
      <w:rPr>
        <w:b w:val="0"/>
        <w:sz w:val="19"/>
      </w:rPr>
    </w:lvl>
    <w:lvl w:ilvl="2">
      <w:start w:val="1"/>
      <w:numFmt w:val="decimal"/>
      <w:isLgl/>
      <w:lvlText w:val="%1.%2.%3."/>
      <w:lvlJc w:val="left"/>
      <w:pPr>
        <w:ind w:left="1212" w:hanging="720"/>
      </w:pPr>
      <w:rPr>
        <w:b/>
        <w:sz w:val="19"/>
      </w:rPr>
    </w:lvl>
    <w:lvl w:ilvl="3">
      <w:start w:val="1"/>
      <w:numFmt w:val="decimal"/>
      <w:isLgl/>
      <w:lvlText w:val="%1.%2.%3.%4."/>
      <w:lvlJc w:val="left"/>
      <w:pPr>
        <w:ind w:left="1638" w:hanging="1080"/>
      </w:pPr>
      <w:rPr>
        <w:b/>
        <w:sz w:val="19"/>
      </w:rPr>
    </w:lvl>
    <w:lvl w:ilvl="4">
      <w:start w:val="1"/>
      <w:numFmt w:val="decimal"/>
      <w:isLgl/>
      <w:lvlText w:val="%1.%2.%3.%4.%5."/>
      <w:lvlJc w:val="left"/>
      <w:pPr>
        <w:ind w:left="1704" w:hanging="1080"/>
      </w:pPr>
      <w:rPr>
        <w:b/>
        <w:sz w:val="19"/>
      </w:rPr>
    </w:lvl>
    <w:lvl w:ilvl="5">
      <w:start w:val="1"/>
      <w:numFmt w:val="decimal"/>
      <w:isLgl/>
      <w:lvlText w:val="%1.%2.%3.%4.%5.%6."/>
      <w:lvlJc w:val="left"/>
      <w:pPr>
        <w:ind w:left="2130" w:hanging="1440"/>
      </w:pPr>
      <w:rPr>
        <w:b/>
        <w:sz w:val="19"/>
      </w:rPr>
    </w:lvl>
    <w:lvl w:ilvl="6">
      <w:start w:val="1"/>
      <w:numFmt w:val="decimal"/>
      <w:isLgl/>
      <w:lvlText w:val="%1.%2.%3.%4.%5.%6.%7."/>
      <w:lvlJc w:val="left"/>
      <w:pPr>
        <w:ind w:left="2556" w:hanging="1800"/>
      </w:pPr>
      <w:rPr>
        <w:b/>
        <w:sz w:val="19"/>
      </w:rPr>
    </w:lvl>
    <w:lvl w:ilvl="7">
      <w:start w:val="1"/>
      <w:numFmt w:val="decimal"/>
      <w:isLgl/>
      <w:lvlText w:val="%1.%2.%3.%4.%5.%6.%7.%8."/>
      <w:lvlJc w:val="left"/>
      <w:pPr>
        <w:ind w:left="2622" w:hanging="1800"/>
      </w:pPr>
      <w:rPr>
        <w:b/>
        <w:sz w:val="19"/>
      </w:rPr>
    </w:lvl>
    <w:lvl w:ilvl="8">
      <w:start w:val="1"/>
      <w:numFmt w:val="decimal"/>
      <w:isLgl/>
      <w:lvlText w:val="%1.%2.%3.%4.%5.%6.%7.%8.%9."/>
      <w:lvlJc w:val="left"/>
      <w:pPr>
        <w:ind w:left="3048" w:hanging="2160"/>
      </w:pPr>
      <w:rPr>
        <w:b/>
        <w:sz w:val="19"/>
      </w:rPr>
    </w:lvl>
  </w:abstractNum>
  <w:abstractNum w:abstractNumId="1" w15:restartNumberingAfterBreak="0">
    <w:nsid w:val="7E4C7745"/>
    <w:multiLevelType w:val="hybridMultilevel"/>
    <w:tmpl w:val="9D868A3E"/>
    <w:lvl w:ilvl="0" w:tplc="3B8A7666">
      <w:start w:val="2"/>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CE"/>
    <w:rsid w:val="00146878"/>
    <w:rsid w:val="0016341C"/>
    <w:rsid w:val="00181126"/>
    <w:rsid w:val="001A378B"/>
    <w:rsid w:val="001A42BC"/>
    <w:rsid w:val="001D7532"/>
    <w:rsid w:val="00224E3D"/>
    <w:rsid w:val="0023316C"/>
    <w:rsid w:val="002D0E3E"/>
    <w:rsid w:val="002F592F"/>
    <w:rsid w:val="003850AE"/>
    <w:rsid w:val="00424E4E"/>
    <w:rsid w:val="0048022E"/>
    <w:rsid w:val="004876AA"/>
    <w:rsid w:val="004C18D5"/>
    <w:rsid w:val="005074BB"/>
    <w:rsid w:val="005A131E"/>
    <w:rsid w:val="006B371A"/>
    <w:rsid w:val="006D48CA"/>
    <w:rsid w:val="00786843"/>
    <w:rsid w:val="009108E2"/>
    <w:rsid w:val="00976EAB"/>
    <w:rsid w:val="009A1C04"/>
    <w:rsid w:val="009D3F8A"/>
    <w:rsid w:val="00A06C07"/>
    <w:rsid w:val="00AE62C8"/>
    <w:rsid w:val="00B81D2A"/>
    <w:rsid w:val="00B97DF7"/>
    <w:rsid w:val="00C7074A"/>
    <w:rsid w:val="00D64885"/>
    <w:rsid w:val="00DF1E88"/>
    <w:rsid w:val="00E25BCE"/>
    <w:rsid w:val="00EC4B53"/>
    <w:rsid w:val="00EE3948"/>
    <w:rsid w:val="00F12E1E"/>
    <w:rsid w:val="00F13E7C"/>
    <w:rsid w:val="00F50E36"/>
    <w:rsid w:val="00FD2691"/>
    <w:rsid w:val="00FD5900"/>
    <w:rsid w:val="00FE30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978"/>
  <w15:chartTrackingRefBased/>
  <w15:docId w15:val="{E065830C-F0AB-4025-AFE5-13400B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C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
    <w:basedOn w:val="DefaultParagraphFont"/>
    <w:link w:val="Header"/>
    <w:semiHidden/>
    <w:locked/>
    <w:rsid w:val="00E25BCE"/>
    <w:rPr>
      <w:rFonts w:ascii="Times New Roman" w:eastAsia="Times New Roman" w:hAnsi="Times New Roman" w:cs="Times New Roman"/>
      <w:sz w:val="24"/>
      <w:szCs w:val="24"/>
      <w:lang w:eastAsia="sl-SI"/>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
    <w:basedOn w:val="Normal"/>
    <w:link w:val="HeaderChar"/>
    <w:semiHidden/>
    <w:unhideWhenUsed/>
    <w:rsid w:val="00E25BCE"/>
    <w:pPr>
      <w:tabs>
        <w:tab w:val="center" w:pos="4536"/>
        <w:tab w:val="right" w:pos="9072"/>
      </w:tabs>
    </w:pPr>
  </w:style>
  <w:style w:type="character" w:customStyle="1" w:styleId="HeaderChar1">
    <w:name w:val="Header Char1"/>
    <w:basedOn w:val="DefaultParagraphFont"/>
    <w:uiPriority w:val="99"/>
    <w:semiHidden/>
    <w:rsid w:val="00E25BCE"/>
    <w:rPr>
      <w:rFonts w:ascii="Times New Roman" w:eastAsia="Times New Roman" w:hAnsi="Times New Roman" w:cs="Times New Roman"/>
      <w:sz w:val="24"/>
      <w:szCs w:val="24"/>
      <w:lang w:eastAsia="sl-SI"/>
    </w:rPr>
  </w:style>
  <w:style w:type="character" w:customStyle="1" w:styleId="ListParagraphChar">
    <w:name w:val="List Paragraph Char"/>
    <w:basedOn w:val="DefaultParagraphFont"/>
    <w:link w:val="ListParagraph"/>
    <w:uiPriority w:val="34"/>
    <w:locked/>
    <w:rsid w:val="00E25BC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25BCE"/>
    <w:pPr>
      <w:ind w:left="720"/>
      <w:contextualSpacing/>
    </w:pPr>
    <w:rPr>
      <w:lang w:eastAsia="en-US"/>
    </w:rPr>
  </w:style>
  <w:style w:type="character" w:styleId="FootnoteReference">
    <w:name w:val="footnote reference"/>
    <w:aliases w:val="Footnote symbol,Fussnota,Footnote,SUPERS,Footnote number,fr,o"/>
    <w:basedOn w:val="DefaultParagraphFont"/>
    <w:uiPriority w:val="99"/>
    <w:semiHidden/>
    <w:unhideWhenUsed/>
    <w:qFormat/>
    <w:rsid w:val="00E25BCE"/>
    <w:rPr>
      <w:rFonts w:ascii="Times New Roman" w:hAnsi="Times New Roman" w:cs="Times New Roman" w:hint="default"/>
      <w:vertAlign w:val="superscript"/>
    </w:rPr>
  </w:style>
  <w:style w:type="table" w:styleId="TableGrid">
    <w:name w:val="Table Grid"/>
    <w:basedOn w:val="TableNormal"/>
    <w:uiPriority w:val="39"/>
    <w:rsid w:val="00E25BCE"/>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802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022E"/>
  </w:style>
  <w:style w:type="paragraph" w:styleId="FootnoteText">
    <w:name w:val="footnote text"/>
    <w:basedOn w:val="Normal"/>
    <w:link w:val="FootnoteTextChar"/>
    <w:uiPriority w:val="99"/>
    <w:semiHidden/>
    <w:unhideWhenUsed/>
    <w:rsid w:val="00424E4E"/>
    <w:rPr>
      <w:sz w:val="20"/>
      <w:szCs w:val="20"/>
    </w:rPr>
  </w:style>
  <w:style w:type="character" w:customStyle="1" w:styleId="FootnoteTextChar">
    <w:name w:val="Footnote Text Char"/>
    <w:basedOn w:val="DefaultParagraphFont"/>
    <w:link w:val="FootnoteText"/>
    <w:uiPriority w:val="99"/>
    <w:semiHidden/>
    <w:rsid w:val="00424E4E"/>
    <w:rPr>
      <w:rFonts w:ascii="Times New Roman" w:eastAsia="Times New Roman" w:hAnsi="Times New Roman" w:cs="Times New Roman"/>
      <w:sz w:val="20"/>
      <w:szCs w:val="20"/>
      <w:lang w:eastAsia="sl-SI"/>
    </w:rPr>
  </w:style>
  <w:style w:type="paragraph" w:styleId="BalloonText">
    <w:name w:val="Balloon Text"/>
    <w:basedOn w:val="Normal"/>
    <w:link w:val="BalloonTextChar"/>
    <w:uiPriority w:val="99"/>
    <w:semiHidden/>
    <w:unhideWhenUsed/>
    <w:rsid w:val="002D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E3E"/>
    <w:rPr>
      <w:rFonts w:ascii="Segoe UI" w:eastAsia="Times New Roman" w:hAnsi="Segoe UI" w:cs="Segoe UI"/>
      <w:sz w:val="18"/>
      <w:szCs w:val="18"/>
      <w:lang w:eastAsia="sl-SI"/>
    </w:rPr>
  </w:style>
  <w:style w:type="character" w:styleId="CommentReference">
    <w:name w:val="annotation reference"/>
    <w:basedOn w:val="DefaultParagraphFont"/>
    <w:uiPriority w:val="99"/>
    <w:semiHidden/>
    <w:unhideWhenUsed/>
    <w:rsid w:val="00DF1E88"/>
    <w:rPr>
      <w:sz w:val="16"/>
      <w:szCs w:val="16"/>
    </w:rPr>
  </w:style>
  <w:style w:type="paragraph" w:styleId="CommentText">
    <w:name w:val="annotation text"/>
    <w:basedOn w:val="Normal"/>
    <w:link w:val="CommentTextChar"/>
    <w:uiPriority w:val="99"/>
    <w:semiHidden/>
    <w:unhideWhenUsed/>
    <w:rsid w:val="00DF1E88"/>
    <w:rPr>
      <w:sz w:val="20"/>
      <w:szCs w:val="20"/>
    </w:rPr>
  </w:style>
  <w:style w:type="character" w:customStyle="1" w:styleId="CommentTextChar">
    <w:name w:val="Comment Text Char"/>
    <w:basedOn w:val="DefaultParagraphFont"/>
    <w:link w:val="CommentText"/>
    <w:uiPriority w:val="99"/>
    <w:semiHidden/>
    <w:rsid w:val="00DF1E88"/>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DF1E88"/>
    <w:rPr>
      <w:b/>
      <w:bCs/>
    </w:rPr>
  </w:style>
  <w:style w:type="character" w:customStyle="1" w:styleId="CommentSubjectChar">
    <w:name w:val="Comment Subject Char"/>
    <w:basedOn w:val="CommentTextChar"/>
    <w:link w:val="CommentSubject"/>
    <w:uiPriority w:val="99"/>
    <w:semiHidden/>
    <w:rsid w:val="00DF1E88"/>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5080">
      <w:bodyDiv w:val="1"/>
      <w:marLeft w:val="0"/>
      <w:marRight w:val="0"/>
      <w:marTop w:val="0"/>
      <w:marBottom w:val="0"/>
      <w:divBdr>
        <w:top w:val="none" w:sz="0" w:space="0" w:color="auto"/>
        <w:left w:val="none" w:sz="0" w:space="0" w:color="auto"/>
        <w:bottom w:val="none" w:sz="0" w:space="0" w:color="auto"/>
        <w:right w:val="none" w:sz="0" w:space="0" w:color="auto"/>
      </w:divBdr>
    </w:div>
    <w:div w:id="1923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045C-EBD3-45A3-9FAD-F4D6F87D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Jesenko</dc:creator>
  <cp:keywords/>
  <dc:description/>
  <cp:lastModifiedBy>Mojca Jesenko</cp:lastModifiedBy>
  <cp:revision>4</cp:revision>
  <cp:lastPrinted>2019-12-13T07:10:00Z</cp:lastPrinted>
  <dcterms:created xsi:type="dcterms:W3CDTF">2019-12-16T07:11:00Z</dcterms:created>
  <dcterms:modified xsi:type="dcterms:W3CDTF">2019-12-16T14:33:00Z</dcterms:modified>
</cp:coreProperties>
</file>